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7B9F" w14:textId="77777777" w:rsidR="00D90EB3" w:rsidRDefault="00D90EB3" w:rsidP="00D90EB3">
      <w:pPr>
        <w:jc w:val="center"/>
        <w:rPr>
          <w:b/>
          <w:bCs/>
        </w:rPr>
      </w:pPr>
    </w:p>
    <w:p w14:paraId="19DCCE00" w14:textId="77777777" w:rsidR="00D90EB3" w:rsidRDefault="00D90EB3" w:rsidP="00D90EB3">
      <w:pPr>
        <w:jc w:val="center"/>
        <w:rPr>
          <w:b/>
          <w:bCs/>
        </w:rPr>
      </w:pPr>
    </w:p>
    <w:p w14:paraId="52C935E3" w14:textId="77777777" w:rsidR="00D90EB3" w:rsidRDefault="00D90EB3" w:rsidP="00D90EB3">
      <w:pPr>
        <w:jc w:val="center"/>
        <w:rPr>
          <w:b/>
          <w:bCs/>
        </w:rPr>
      </w:pPr>
    </w:p>
    <w:p w14:paraId="08E0D17C" w14:textId="77777777" w:rsidR="00D90EB3" w:rsidRDefault="00D90EB3" w:rsidP="00D90EB3">
      <w:pPr>
        <w:jc w:val="center"/>
        <w:rPr>
          <w:b/>
          <w:bCs/>
        </w:rPr>
      </w:pPr>
    </w:p>
    <w:p w14:paraId="7AA916BD" w14:textId="77777777" w:rsidR="00D90EB3" w:rsidRDefault="00D90EB3" w:rsidP="00D90EB3">
      <w:pPr>
        <w:jc w:val="center"/>
        <w:rPr>
          <w:b/>
          <w:bCs/>
        </w:rPr>
      </w:pPr>
    </w:p>
    <w:p w14:paraId="280CAF3D" w14:textId="77777777" w:rsidR="00D90EB3" w:rsidRDefault="00D90EB3" w:rsidP="00D90EB3">
      <w:pPr>
        <w:jc w:val="center"/>
        <w:rPr>
          <w:b/>
          <w:bCs/>
        </w:rPr>
      </w:pPr>
    </w:p>
    <w:p w14:paraId="1570A3FA" w14:textId="77777777" w:rsidR="00D90EB3" w:rsidRDefault="00D90EB3" w:rsidP="00D90EB3">
      <w:pPr>
        <w:jc w:val="center"/>
        <w:rPr>
          <w:b/>
          <w:bCs/>
        </w:rPr>
      </w:pPr>
    </w:p>
    <w:p w14:paraId="0B96384A" w14:textId="77777777" w:rsidR="00D90EB3" w:rsidRDefault="00D90EB3" w:rsidP="00D90EB3">
      <w:pPr>
        <w:jc w:val="center"/>
        <w:rPr>
          <w:b/>
          <w:bCs/>
        </w:rPr>
      </w:pPr>
    </w:p>
    <w:p w14:paraId="454C7AD7" w14:textId="77777777" w:rsidR="00D90EB3" w:rsidRDefault="00D90EB3" w:rsidP="00D90EB3">
      <w:pPr>
        <w:jc w:val="center"/>
        <w:rPr>
          <w:b/>
          <w:bCs/>
        </w:rPr>
      </w:pPr>
    </w:p>
    <w:p w14:paraId="3BCC4C0C" w14:textId="77777777" w:rsidR="009161B8" w:rsidRDefault="009161B8" w:rsidP="00D90EB3">
      <w:pPr>
        <w:jc w:val="center"/>
        <w:rPr>
          <w:b/>
          <w:bCs/>
        </w:rPr>
      </w:pPr>
    </w:p>
    <w:p w14:paraId="113F6090" w14:textId="77777777" w:rsidR="00D90EB3" w:rsidRDefault="00D90EB3" w:rsidP="00D90EB3">
      <w:pPr>
        <w:jc w:val="center"/>
        <w:rPr>
          <w:b/>
          <w:bCs/>
        </w:rPr>
      </w:pPr>
    </w:p>
    <w:p w14:paraId="58F2C564" w14:textId="77777777" w:rsidR="00E960C8" w:rsidRDefault="00E960C8" w:rsidP="00D90EB3">
      <w:pPr>
        <w:jc w:val="center"/>
        <w:rPr>
          <w:b/>
          <w:bCs/>
        </w:rPr>
      </w:pPr>
    </w:p>
    <w:p w14:paraId="01C86230" w14:textId="77777777" w:rsidR="00D90EB3" w:rsidRDefault="00D90EB3" w:rsidP="00D90EB3">
      <w:pPr>
        <w:jc w:val="center"/>
        <w:rPr>
          <w:b/>
          <w:bCs/>
        </w:rPr>
      </w:pPr>
    </w:p>
    <w:p w14:paraId="4237484D" w14:textId="2CC0FEA4" w:rsidR="00D90EB3" w:rsidRDefault="008D5125" w:rsidP="00D90EB3">
      <w:pPr>
        <w:spacing w:line="480" w:lineRule="auto"/>
        <w:jc w:val="center"/>
        <w:rPr>
          <w:b/>
          <w:bCs/>
        </w:rPr>
      </w:pPr>
      <w:r>
        <w:rPr>
          <w:b/>
          <w:bCs/>
        </w:rPr>
        <w:t xml:space="preserve">Exploring Strategies </w:t>
      </w:r>
      <w:r w:rsidR="00D15F19">
        <w:rPr>
          <w:b/>
          <w:bCs/>
        </w:rPr>
        <w:t>to Address Quality of Life for Older Adults in Long Term Care: A Scoping Review</w:t>
      </w:r>
    </w:p>
    <w:p w14:paraId="12EEE90E" w14:textId="77777777" w:rsidR="00D90EB3" w:rsidRDefault="00D90EB3" w:rsidP="00D90EB3">
      <w:pPr>
        <w:spacing w:line="480" w:lineRule="auto"/>
        <w:jc w:val="center"/>
        <w:rPr>
          <w:b/>
          <w:bCs/>
        </w:rPr>
      </w:pPr>
    </w:p>
    <w:p w14:paraId="37A99B64" w14:textId="77777777" w:rsidR="00D90EB3" w:rsidRDefault="00D90EB3" w:rsidP="00D90EB3">
      <w:pPr>
        <w:spacing w:line="480" w:lineRule="auto"/>
        <w:jc w:val="center"/>
        <w:rPr>
          <w:b/>
          <w:bCs/>
        </w:rPr>
      </w:pPr>
    </w:p>
    <w:p w14:paraId="198E221D" w14:textId="679FAB7D" w:rsidR="00D90EB3" w:rsidRPr="00D90EB3" w:rsidRDefault="00D90EB3" w:rsidP="00D90EB3">
      <w:pPr>
        <w:spacing w:line="480" w:lineRule="auto"/>
        <w:jc w:val="center"/>
      </w:pPr>
      <w:r w:rsidRPr="00D90EB3">
        <w:t>PI: Maddie Andrews</w:t>
      </w:r>
      <w:r w:rsidR="000422ED">
        <w:t>, S/OT</w:t>
      </w:r>
    </w:p>
    <w:p w14:paraId="516C5A8C" w14:textId="7E0618A7" w:rsidR="00D90EB3" w:rsidRPr="00D90EB3" w:rsidRDefault="00D90EB3" w:rsidP="00D90EB3">
      <w:pPr>
        <w:spacing w:line="480" w:lineRule="auto"/>
        <w:jc w:val="center"/>
      </w:pPr>
      <w:r w:rsidRPr="00D90EB3">
        <w:t>2</w:t>
      </w:r>
      <w:r w:rsidRPr="00D90EB3">
        <w:rPr>
          <w:vertAlign w:val="superscript"/>
        </w:rPr>
        <w:t>nd</w:t>
      </w:r>
      <w:r w:rsidRPr="00D90EB3">
        <w:t xml:space="preserve"> Reviewer: </w:t>
      </w:r>
      <w:r w:rsidR="00D15F19">
        <w:t xml:space="preserve">Sydney </w:t>
      </w:r>
      <w:proofErr w:type="spellStart"/>
      <w:r w:rsidR="00D15F19">
        <w:t>Kapral</w:t>
      </w:r>
      <w:proofErr w:type="spellEnd"/>
      <w:r w:rsidR="000422ED">
        <w:t>, S/OT</w:t>
      </w:r>
    </w:p>
    <w:p w14:paraId="3035585B" w14:textId="7F937BD9" w:rsidR="00D90EB3" w:rsidRDefault="000422ED" w:rsidP="00D90EB3">
      <w:pPr>
        <w:spacing w:line="480" w:lineRule="auto"/>
        <w:jc w:val="center"/>
      </w:pPr>
      <w:r>
        <w:t>3</w:t>
      </w:r>
      <w:r w:rsidRPr="000422ED">
        <w:rPr>
          <w:vertAlign w:val="superscript"/>
        </w:rPr>
        <w:t>rd</w:t>
      </w:r>
      <w:r>
        <w:t xml:space="preserve"> Reviewer</w:t>
      </w:r>
      <w:r w:rsidR="00D90EB3" w:rsidRPr="00D90EB3">
        <w:t xml:space="preserve">: </w:t>
      </w:r>
      <w:r w:rsidR="00F937FB">
        <w:t>Leah Dunn</w:t>
      </w:r>
      <w:r>
        <w:t>, EdD, OTR/L</w:t>
      </w:r>
    </w:p>
    <w:p w14:paraId="0DED2F39" w14:textId="2F67017B" w:rsidR="000422ED" w:rsidRDefault="000422ED" w:rsidP="00D90EB3">
      <w:pPr>
        <w:spacing w:line="480" w:lineRule="auto"/>
        <w:jc w:val="center"/>
      </w:pPr>
      <w:r>
        <w:t>Department of Occupational Therapy, Xavier University</w:t>
      </w:r>
    </w:p>
    <w:p w14:paraId="18EE03D8" w14:textId="1F26249A" w:rsidR="000422ED" w:rsidRDefault="000422ED" w:rsidP="00D90EB3">
      <w:pPr>
        <w:spacing w:line="480" w:lineRule="auto"/>
        <w:jc w:val="center"/>
      </w:pPr>
      <w:r>
        <w:t>OCTD 633: Scholarship III</w:t>
      </w:r>
    </w:p>
    <w:p w14:paraId="44E0F9B8" w14:textId="59B152A2" w:rsidR="000422ED" w:rsidRDefault="000422ED" w:rsidP="00D90EB3">
      <w:pPr>
        <w:spacing w:line="480" w:lineRule="auto"/>
        <w:jc w:val="center"/>
      </w:pPr>
      <w:r>
        <w:t xml:space="preserve">Dr. Barbara </w:t>
      </w:r>
      <w:proofErr w:type="spellStart"/>
      <w:r>
        <w:t>Elleman</w:t>
      </w:r>
      <w:proofErr w:type="spellEnd"/>
      <w:r>
        <w:t xml:space="preserve"> &amp; Dr. Leah Dunn </w:t>
      </w:r>
    </w:p>
    <w:p w14:paraId="004F4125" w14:textId="46037918" w:rsidR="000422ED" w:rsidRDefault="000422ED" w:rsidP="00D90EB3">
      <w:pPr>
        <w:spacing w:line="480" w:lineRule="auto"/>
        <w:jc w:val="center"/>
      </w:pPr>
      <w:r>
        <w:t>April 19, 2024</w:t>
      </w:r>
    </w:p>
    <w:p w14:paraId="0723361B" w14:textId="77777777" w:rsidR="00D90EB3" w:rsidRDefault="00D90EB3">
      <w:r>
        <w:br w:type="page"/>
      </w:r>
    </w:p>
    <w:p w14:paraId="6BFDCBD8" w14:textId="2F08D6EF" w:rsidR="003E34BE" w:rsidRPr="00766DAB" w:rsidRDefault="003E34BE" w:rsidP="00F937FB">
      <w:pPr>
        <w:spacing w:line="480" w:lineRule="auto"/>
        <w:jc w:val="center"/>
        <w:rPr>
          <w:b/>
          <w:bCs/>
        </w:rPr>
      </w:pPr>
      <w:r w:rsidRPr="00766DAB">
        <w:rPr>
          <w:b/>
          <w:bCs/>
        </w:rPr>
        <w:lastRenderedPageBreak/>
        <w:t>Abstract</w:t>
      </w:r>
    </w:p>
    <w:p w14:paraId="0620C6FC" w14:textId="77777777" w:rsidR="00F937FB" w:rsidRDefault="00F937FB" w:rsidP="003E34BE">
      <w:pPr>
        <w:spacing w:line="480" w:lineRule="auto"/>
      </w:pPr>
      <w:r w:rsidRPr="000422ED">
        <w:rPr>
          <w:b/>
          <w:bCs/>
        </w:rPr>
        <w:t>Background</w:t>
      </w:r>
      <w:r>
        <w:t xml:space="preserve">: </w:t>
      </w:r>
      <w:r w:rsidR="003E34BE" w:rsidRPr="00766DAB">
        <w:t xml:space="preserve">As the older adult population grows in the U.S., more older adults are choosing to transition from living at home to living in a long-term care facility (LTCF) to meet their healthcare needs. This transition often causes a significant decrease in the quality of life (QoL) of residents, due to a loss of autonomy as well as physical and cognitive changes associated with aging. To meet the needs of older adults, LTCFs must address the physical and cognitive aspects of quality of life, but also aspects of autonomy, social participation and relationships, spirituality, safety, and belonging. </w:t>
      </w:r>
    </w:p>
    <w:p w14:paraId="03B1BAC5" w14:textId="7BAC1E55" w:rsidR="00F937FB" w:rsidRDefault="00F937FB" w:rsidP="003E34BE">
      <w:pPr>
        <w:spacing w:line="480" w:lineRule="auto"/>
      </w:pPr>
      <w:r w:rsidRPr="000422ED">
        <w:rPr>
          <w:b/>
          <w:bCs/>
        </w:rPr>
        <w:t>Question</w:t>
      </w:r>
      <w:r>
        <w:t xml:space="preserve">: The question this review aimed to answer is: </w:t>
      </w:r>
      <w:r w:rsidR="003E34BE" w:rsidRPr="00766DAB">
        <w:t xml:space="preserve">what are the current strategies used to maintain or increase quality of life for older adults in LTCFs? </w:t>
      </w:r>
      <w:r>
        <w:t>The</w:t>
      </w:r>
      <w:r w:rsidR="003E34BE" w:rsidRPr="00766DAB">
        <w:t xml:space="preserve"> aim</w:t>
      </w:r>
      <w:r>
        <w:t xml:space="preserve"> was </w:t>
      </w:r>
      <w:r w:rsidR="003E34BE" w:rsidRPr="00766DAB">
        <w:t xml:space="preserve">to explore the types of interventions currently being utilized in LTCFs to address QoL and what </w:t>
      </w:r>
      <w:r w:rsidR="003E34BE">
        <w:t>QoL domains are addressed</w:t>
      </w:r>
      <w:r w:rsidR="003E34BE" w:rsidRPr="00766DAB">
        <w:t xml:space="preserve">. </w:t>
      </w:r>
    </w:p>
    <w:p w14:paraId="5DE5B8D4" w14:textId="2ADAFA7C" w:rsidR="00F937FB" w:rsidRDefault="00F937FB" w:rsidP="003E34BE">
      <w:pPr>
        <w:spacing w:line="480" w:lineRule="auto"/>
      </w:pPr>
      <w:r w:rsidRPr="000422ED">
        <w:rPr>
          <w:b/>
          <w:bCs/>
        </w:rPr>
        <w:t>Methods</w:t>
      </w:r>
      <w:r>
        <w:t>: A scoping review was conducted to retrieve p</w:t>
      </w:r>
      <w:r w:rsidR="003E34BE" w:rsidRPr="00766DAB">
        <w:t xml:space="preserve">eer-reviewed articles focused on older adults in LTCFs with intervention outcomes related to dimensions of QoL published in English between 2011-2024. CINAHL, PsycINFO, PubMed, and Medline were searched between February-April 2024 to gather relevant articles to include in the review. </w:t>
      </w:r>
    </w:p>
    <w:p w14:paraId="1974EF13" w14:textId="2B9CA161" w:rsidR="00F937FB" w:rsidRDefault="00F937FB" w:rsidP="003E34BE">
      <w:pPr>
        <w:spacing w:line="480" w:lineRule="auto"/>
      </w:pPr>
      <w:r w:rsidRPr="000422ED">
        <w:rPr>
          <w:b/>
          <w:bCs/>
        </w:rPr>
        <w:t>Results</w:t>
      </w:r>
      <w:r>
        <w:t xml:space="preserve">: </w:t>
      </w:r>
      <w:r w:rsidR="003E34BE" w:rsidRPr="00766DAB">
        <w:t xml:space="preserve">A total of 350 articles were screened based on title and abstract. A full text review of 42 of these articles was completed and from these, 26 met inclusion criteria and were included in the review. The included articles were analyzed and grouped by intervention type as well as QoL domain addressed. </w:t>
      </w:r>
    </w:p>
    <w:p w14:paraId="02820F70" w14:textId="63778F2B" w:rsidR="003E34BE" w:rsidRPr="00766DAB" w:rsidRDefault="00F937FB" w:rsidP="003E34BE">
      <w:pPr>
        <w:spacing w:line="480" w:lineRule="auto"/>
      </w:pPr>
      <w:r w:rsidRPr="000422ED">
        <w:rPr>
          <w:b/>
          <w:bCs/>
        </w:rPr>
        <w:t>Discussion/Conclusion</w:t>
      </w:r>
      <w:r w:rsidRPr="00F937FB">
        <w:rPr>
          <w:b/>
          <w:bCs/>
          <w:i/>
          <w:iCs/>
        </w:rPr>
        <w:t>:</w:t>
      </w:r>
      <w:r>
        <w:t xml:space="preserve"> </w:t>
      </w:r>
      <w:r w:rsidR="003E34BE" w:rsidRPr="00766DAB">
        <w:t xml:space="preserve">The findings of this scoping review reveal current interventions used in LTCFs successfully improve QoL domains of social participation, physical health, mental or cognitive health, and spirituality. These findings indicate that further research must be conducted </w:t>
      </w:r>
      <w:r w:rsidR="003E34BE" w:rsidRPr="00766DAB">
        <w:lastRenderedPageBreak/>
        <w:t xml:space="preserve">to develop interventions to successfully target QoL domains that are unaddressed in current practice with older adults in LTCFs. </w:t>
      </w:r>
      <w:r>
        <w:t>Additionally, these findings</w:t>
      </w:r>
      <w:r w:rsidR="003E34BE" w:rsidRPr="00766DAB">
        <w:t xml:space="preserve"> serve to inform the practices of occupational therapists in LTCFs by providing evidence-based interventions that are within the scope of OT practice to positively impact residents’ QoL.</w:t>
      </w:r>
    </w:p>
    <w:p w14:paraId="2F834E91" w14:textId="77777777" w:rsidR="00F937FB" w:rsidRDefault="00F937FB">
      <w:pPr>
        <w:rPr>
          <w:b/>
          <w:bCs/>
        </w:rPr>
      </w:pPr>
      <w:r>
        <w:rPr>
          <w:b/>
          <w:bCs/>
        </w:rPr>
        <w:br w:type="page"/>
      </w:r>
    </w:p>
    <w:p w14:paraId="2665761B" w14:textId="38C7E154" w:rsidR="00D90EB3" w:rsidRPr="009161B8" w:rsidRDefault="00D90EB3" w:rsidP="00017334">
      <w:pPr>
        <w:spacing w:line="480" w:lineRule="auto"/>
        <w:jc w:val="center"/>
        <w:rPr>
          <w:b/>
          <w:bCs/>
        </w:rPr>
      </w:pPr>
      <w:r w:rsidRPr="009161B8">
        <w:rPr>
          <w:b/>
          <w:bCs/>
        </w:rPr>
        <w:lastRenderedPageBreak/>
        <w:t>Introduction</w:t>
      </w:r>
    </w:p>
    <w:p w14:paraId="133C4843" w14:textId="0A7BF12C" w:rsidR="00504BE3" w:rsidRDefault="00FB5107" w:rsidP="00FB5107">
      <w:pPr>
        <w:spacing w:line="480" w:lineRule="auto"/>
        <w:ind w:firstLine="720"/>
        <w:rPr>
          <w:color w:val="000000" w:themeColor="text1"/>
        </w:rPr>
      </w:pPr>
      <w:r>
        <w:t>The older adult population is one of the fastest growing age groups within the United States. One in six people were over the age of 65 in 2020 in the U.S. and by 2030, 61 million citizens will be</w:t>
      </w:r>
      <w:r w:rsidR="002101A6">
        <w:t xml:space="preserve"> between</w:t>
      </w:r>
      <w:r>
        <w:t xml:space="preserve"> ages 66 </w:t>
      </w:r>
      <w:r w:rsidR="002101A6">
        <w:t>and</w:t>
      </w:r>
      <w:r>
        <w:t xml:space="preserve"> 84 (Caplan, 2023; </w:t>
      </w:r>
      <w:proofErr w:type="spellStart"/>
      <w:r w:rsidRPr="000274A9">
        <w:rPr>
          <w:color w:val="000000" w:themeColor="text1"/>
        </w:rPr>
        <w:t>Knickman</w:t>
      </w:r>
      <w:proofErr w:type="spellEnd"/>
      <w:r w:rsidRPr="000274A9">
        <w:rPr>
          <w:color w:val="000000" w:themeColor="text1"/>
        </w:rPr>
        <w:t xml:space="preserve"> &amp; Snell, 2002)</w:t>
      </w:r>
      <w:r>
        <w:rPr>
          <w:color w:val="000000" w:themeColor="text1"/>
        </w:rPr>
        <w:t xml:space="preserve">. Long term care facilities </w:t>
      </w:r>
      <w:r w:rsidR="00B702DC">
        <w:rPr>
          <w:color w:val="000000" w:themeColor="text1"/>
        </w:rPr>
        <w:t xml:space="preserve">(LTCFs) </w:t>
      </w:r>
      <w:r>
        <w:rPr>
          <w:color w:val="000000" w:themeColor="text1"/>
        </w:rPr>
        <w:t xml:space="preserve">are a common living option for older adults and serve to meet the health and care needs of the growing older adult population. </w:t>
      </w:r>
      <w:r w:rsidR="00B702DC">
        <w:rPr>
          <w:color w:val="000000" w:themeColor="text1"/>
        </w:rPr>
        <w:t>LTCFs</w:t>
      </w:r>
      <w:r>
        <w:rPr>
          <w:color w:val="000000" w:themeColor="text1"/>
        </w:rPr>
        <w:t xml:space="preserve"> include skilled nursing</w:t>
      </w:r>
      <w:r w:rsidR="00B702DC">
        <w:rPr>
          <w:color w:val="000000" w:themeColor="text1"/>
        </w:rPr>
        <w:t xml:space="preserve"> facilities, assisted living facilities, and nursing homes. Around 1.3 million older adults in the US live in nursing homes and over 800</w:t>
      </w:r>
      <w:r w:rsidR="002101A6">
        <w:rPr>
          <w:color w:val="000000" w:themeColor="text1"/>
        </w:rPr>
        <w:t>,</w:t>
      </w:r>
      <w:r w:rsidR="00B702DC">
        <w:rPr>
          <w:color w:val="000000" w:themeColor="text1"/>
        </w:rPr>
        <w:t>000 older adults live in assisted living facilities (</w:t>
      </w:r>
      <w:r w:rsidR="009161B8">
        <w:rPr>
          <w:color w:val="000000" w:themeColor="text1"/>
        </w:rPr>
        <w:t>Hallstrom, 2023</w:t>
      </w:r>
      <w:r w:rsidR="00B702DC">
        <w:rPr>
          <w:color w:val="000000" w:themeColor="text1"/>
        </w:rPr>
        <w:t xml:space="preserve">). </w:t>
      </w:r>
    </w:p>
    <w:p w14:paraId="5D89A668" w14:textId="10EE20BE" w:rsidR="002564D6" w:rsidRDefault="009551F6" w:rsidP="002564D6">
      <w:pPr>
        <w:spacing w:line="480" w:lineRule="auto"/>
        <w:ind w:firstLine="720"/>
      </w:pPr>
      <w:r>
        <w:t xml:space="preserve">Older adults have varying reasons for choosing to move to LTCFs. Common factors in the decision to move to LTCFs include progression of medical conditions such as dementia, problems in mobility or balance, caregiver stress or death of a caregiver, and hospitalization (Rockwood et al., 2014). </w:t>
      </w:r>
      <w:r w:rsidR="00B702DC">
        <w:t xml:space="preserve">The decision to transition from the community to LTCFs is often difficult for older adults (Mueller et al., 2023). Residents struggle with a loss of independence or autonomy as they have less control over their daily routines or were prevented from doing things that they wanted to do (Mueller et al., 2023; </w:t>
      </w:r>
      <w:proofErr w:type="spellStart"/>
      <w:r w:rsidR="00B702DC">
        <w:t>Mulr</w:t>
      </w:r>
      <w:r w:rsidR="001926D7">
        <w:t>y</w:t>
      </w:r>
      <w:proofErr w:type="spellEnd"/>
      <w:r w:rsidR="00B702DC">
        <w:t>, 2012; O’Neill et al., 2020).  Another difficulty with transition is the loss of identity or previous roles as many older adults miss their roles as friends or missed their roles within their homes that contributed to their sense of belonging (</w:t>
      </w:r>
      <w:proofErr w:type="spellStart"/>
      <w:r w:rsidR="00B702DC">
        <w:t>Mulry</w:t>
      </w:r>
      <w:proofErr w:type="spellEnd"/>
      <w:r w:rsidR="001926D7">
        <w:t xml:space="preserve">, </w:t>
      </w:r>
      <w:r w:rsidR="00B702DC">
        <w:t>2012; O’Neill et al., 2020). Furthermore, experiences of loneliness and limited socialization are challenges among older adults in LTC</w:t>
      </w:r>
      <w:r w:rsidR="00A65951">
        <w:t>Fs</w:t>
      </w:r>
      <w:r w:rsidR="00825AA1">
        <w:t xml:space="preserve"> (Jang et al., 2014; </w:t>
      </w:r>
      <w:r w:rsidR="00825AA1" w:rsidRPr="009A4B3A">
        <w:t>Jansson</w:t>
      </w:r>
      <w:r w:rsidR="00825AA1">
        <w:t xml:space="preserve"> et al., 2021).</w:t>
      </w:r>
      <w:r>
        <w:t xml:space="preserve"> </w:t>
      </w:r>
      <w:r w:rsidR="008D5125">
        <w:t xml:space="preserve">Depressive symptoms often increase after moving to LTCFs which further contributes to feelings of isolation or loneliness, decreased communication and openness with family members, and social disengagement with other residents (Jang et al., 2014; </w:t>
      </w:r>
      <w:proofErr w:type="spellStart"/>
      <w:r w:rsidR="008D5125">
        <w:t>O’Hora</w:t>
      </w:r>
      <w:proofErr w:type="spellEnd"/>
      <w:r w:rsidR="008D5125">
        <w:t xml:space="preserve"> &amp; Roberto, </w:t>
      </w:r>
      <w:r w:rsidR="008D5125">
        <w:lastRenderedPageBreak/>
        <w:t xml:space="preserve">2019). </w:t>
      </w:r>
      <w:r>
        <w:t>The culmination of these factors after moving to LTCFs can deeply impact older adults’ sense of well-being or quality of life</w:t>
      </w:r>
      <w:r w:rsidR="002E35B1">
        <w:t xml:space="preserve">. </w:t>
      </w:r>
    </w:p>
    <w:p w14:paraId="59F2F35D" w14:textId="494BBF44" w:rsidR="002101A6" w:rsidRDefault="00522A29" w:rsidP="008448B1">
      <w:pPr>
        <w:spacing w:line="480" w:lineRule="auto"/>
        <w:ind w:firstLine="720"/>
      </w:pPr>
      <w:r>
        <w:t xml:space="preserve">As stated previously, LTCFs include skilled nursing facilities, assisted living facilities, and nursing homes. Nursing homes and skilled nursing facilities provide high levels of medical care including 24-hour nursing care and supervision. Additionally, these facilities </w:t>
      </w:r>
      <w:r w:rsidR="000053BC">
        <w:t>aid</w:t>
      </w:r>
      <w:r>
        <w:t xml:space="preserve"> with daily activities, and meals for residents. Assisted living facilities provide less assistance with daily care compared to nursing facilities, but still have staff to aid with meals, personal care and medication management, housekeeping, and recreation activities. Typically assisted living residents live in their own apartments or rooms and share common areas with other residents</w:t>
      </w:r>
      <w:r w:rsidR="000422ED">
        <w:t>. In addition to nursing services, skilled nursing, nursing homes, and assisted living provide therapy services to residents including occupational therapy (</w:t>
      </w:r>
      <w:r>
        <w:t xml:space="preserve">NIA, 2017).  </w:t>
      </w:r>
      <w:r w:rsidR="006C5643">
        <w:t>While these facilities provide older adults with the care and assistance to meet their health-related needs, it is important to understand the aspects of their quality of life that are affected by LTCFs.</w:t>
      </w:r>
    </w:p>
    <w:p w14:paraId="17E4C9DD" w14:textId="59C78246" w:rsidR="008448B1" w:rsidRDefault="009551F6" w:rsidP="008448B1">
      <w:pPr>
        <w:spacing w:line="480" w:lineRule="auto"/>
        <w:ind w:firstLine="720"/>
      </w:pPr>
      <w:r>
        <w:t>Quality of life</w:t>
      </w:r>
      <w:r w:rsidR="004D6704">
        <w:t xml:space="preserve"> (QoL)</w:t>
      </w:r>
      <w:r>
        <w:t xml:space="preserve"> </w:t>
      </w:r>
      <w:r w:rsidR="008448B1">
        <w:t xml:space="preserve">is defined by the World Health Organization (2012) as </w:t>
      </w:r>
      <w:r w:rsidR="002E35B1">
        <w:t>“an</w:t>
      </w:r>
      <w:r w:rsidR="008448B1">
        <w:t xml:space="preserve"> individual’s perception of their position in life in the context of the culture and value systems in which they live and in relation to their goals, expectations, standards, and concerns.” Aspects of one’s quality of life could include how they view their </w:t>
      </w:r>
      <w:r w:rsidR="001A3568">
        <w:t>physical and mental health,</w:t>
      </w:r>
      <w:r w:rsidR="008448B1">
        <w:t xml:space="preserve"> </w:t>
      </w:r>
      <w:r w:rsidR="000422ED">
        <w:t xml:space="preserve">spirituality, </w:t>
      </w:r>
      <w:r w:rsidR="008448B1">
        <w:t>relationships, education status, work environment, social status, wealth, sense of safety, freedom, autonomy, and social belonging (</w:t>
      </w:r>
      <w:proofErr w:type="spellStart"/>
      <w:r w:rsidR="008D5125" w:rsidRPr="008D5125">
        <w:t>Teoli</w:t>
      </w:r>
      <w:proofErr w:type="spellEnd"/>
      <w:r w:rsidR="008D5125">
        <w:t xml:space="preserve"> </w:t>
      </w:r>
      <w:r w:rsidR="008D5125" w:rsidRPr="008D5125">
        <w:t>&amp; Bhardwaj</w:t>
      </w:r>
      <w:r w:rsidR="008D5125">
        <w:t xml:space="preserve">, </w:t>
      </w:r>
      <w:r w:rsidR="008D5125" w:rsidRPr="008D5125">
        <w:t>2023</w:t>
      </w:r>
      <w:r w:rsidR="008448B1">
        <w:t xml:space="preserve">). For this review, </w:t>
      </w:r>
      <w:r w:rsidR="00F75C45">
        <w:t>quality of life</w:t>
      </w:r>
      <w:r w:rsidR="008448B1">
        <w:t xml:space="preserve"> for older adults in LTCFs consider</w:t>
      </w:r>
      <w:r w:rsidR="00A37CEE">
        <w:t>ed</w:t>
      </w:r>
      <w:r w:rsidR="008448B1">
        <w:t xml:space="preserve"> aspects of </w:t>
      </w:r>
      <w:r w:rsidR="00A37CEE">
        <w:t xml:space="preserve">physical and mental </w:t>
      </w:r>
      <w:r w:rsidR="008448B1">
        <w:t xml:space="preserve">health, </w:t>
      </w:r>
      <w:r w:rsidR="000422ED">
        <w:t xml:space="preserve">spirituality, </w:t>
      </w:r>
      <w:r w:rsidR="008448B1">
        <w:t>relationships</w:t>
      </w:r>
      <w:r w:rsidR="00A37CEE">
        <w:t>/social participation</w:t>
      </w:r>
      <w:r w:rsidR="008448B1">
        <w:t xml:space="preserve">, safety, autonomy, and belonging.  </w:t>
      </w:r>
      <w:r w:rsidR="00F75C45">
        <w:t>QoL</w:t>
      </w:r>
      <w:r w:rsidR="008448B1">
        <w:t xml:space="preserve"> differs between individuals as it is a subjective rating and depends on personal goals and standards. </w:t>
      </w:r>
      <w:r w:rsidR="002E35B1">
        <w:t xml:space="preserve">Because </w:t>
      </w:r>
      <w:r w:rsidR="002E35B1">
        <w:lastRenderedPageBreak/>
        <w:t xml:space="preserve">moving to and living in LTCFs impact many dimensions of quality of life, it is important to find ways within LTCFs to maintain or increase older adults’ quality of life. </w:t>
      </w:r>
    </w:p>
    <w:p w14:paraId="30A16E33" w14:textId="44642157" w:rsidR="002564D6" w:rsidRDefault="00504BE3" w:rsidP="00891EAF">
      <w:pPr>
        <w:spacing w:line="480" w:lineRule="auto"/>
        <w:ind w:firstLine="720"/>
      </w:pPr>
      <w:r>
        <w:t>Previous reviews of</w:t>
      </w:r>
      <w:r w:rsidR="00945591">
        <w:t xml:space="preserve"> the</w:t>
      </w:r>
      <w:r>
        <w:t xml:space="preserve"> literature provide</w:t>
      </w:r>
      <w:r w:rsidR="002564D6">
        <w:t xml:space="preserve"> </w:t>
      </w:r>
      <w:r w:rsidR="00945591">
        <w:t xml:space="preserve">the impact of </w:t>
      </w:r>
      <w:r w:rsidR="002564D6">
        <w:t xml:space="preserve">specific interventions </w:t>
      </w:r>
      <w:r w:rsidR="00945591">
        <w:t xml:space="preserve">on certain quality of life domains for older adults in LTCFs </w:t>
      </w:r>
      <w:r w:rsidR="002564D6">
        <w:t xml:space="preserve">but have yet to </w:t>
      </w:r>
      <w:r w:rsidR="007B35DF">
        <w:t>a culmination of</w:t>
      </w:r>
      <w:r w:rsidR="00945591">
        <w:t xml:space="preserve"> current strategies being utilized to improve </w:t>
      </w:r>
      <w:r w:rsidR="007B35DF">
        <w:t xml:space="preserve">multiple domains </w:t>
      </w:r>
      <w:r w:rsidR="00945591">
        <w:t>quality of life for older adults in LTCFs</w:t>
      </w:r>
      <w:r w:rsidR="007B35DF">
        <w:t xml:space="preserve"> being delivered across many professions</w:t>
      </w:r>
      <w:r w:rsidR="00945591">
        <w:t xml:space="preserve">.  </w:t>
      </w:r>
      <w:r w:rsidR="009161B8">
        <w:t>Therefore, t</w:t>
      </w:r>
      <w:r w:rsidR="002564D6">
        <w:t xml:space="preserve">he main purpose of this </w:t>
      </w:r>
      <w:r w:rsidR="00945591">
        <w:t>scoping</w:t>
      </w:r>
      <w:r w:rsidR="002564D6">
        <w:t xml:space="preserve"> review is to </w:t>
      </w:r>
      <w:r w:rsidR="00945591">
        <w:t xml:space="preserve">explore the current activities or interventions being used in LTCFs </w:t>
      </w:r>
      <w:r w:rsidR="00183606">
        <w:t>to address quality of life for</w:t>
      </w:r>
      <w:r w:rsidR="00945591">
        <w:t xml:space="preserve"> older adults. </w:t>
      </w:r>
      <w:r w:rsidR="002564D6">
        <w:t xml:space="preserve">The research question guiding this review is: </w:t>
      </w:r>
      <w:r w:rsidR="00945591">
        <w:t>what are the current strategies used to maintain or increase quality of life for older adults in LTCFs</w:t>
      </w:r>
      <w:r w:rsidR="002564D6">
        <w:t xml:space="preserve">? </w:t>
      </w:r>
      <w:r w:rsidR="00891EAF">
        <w:t xml:space="preserve">The objectives of this review were to identify the types of interventions utilized in LTCFs to improve or maintain older adult’s QoL and what QoL dimensions are being addressed. </w:t>
      </w:r>
      <w:r w:rsidR="000F20EE" w:rsidRPr="009838B5">
        <w:t xml:space="preserve">A scoping review was chosen for this research question </w:t>
      </w:r>
      <w:r w:rsidR="00C714FA" w:rsidRPr="009838B5">
        <w:t>to</w:t>
      </w:r>
      <w:r w:rsidR="000F20EE" w:rsidRPr="009838B5">
        <w:t xml:space="preserve"> guide clinical decision-making </w:t>
      </w:r>
      <w:r w:rsidR="001A3568">
        <w:t>regarding</w:t>
      </w:r>
      <w:r w:rsidR="000F20EE" w:rsidRPr="009838B5">
        <w:t xml:space="preserve"> care delivery to older adults in LTCFs by providing a summary of research about current</w:t>
      </w:r>
      <w:r w:rsidR="001A3568">
        <w:t xml:space="preserve"> utilized</w:t>
      </w:r>
      <w:r w:rsidR="000F20EE" w:rsidRPr="009838B5">
        <w:t xml:space="preserve"> interventions</w:t>
      </w:r>
      <w:r w:rsidR="001A3568">
        <w:t xml:space="preserve">. </w:t>
      </w:r>
    </w:p>
    <w:p w14:paraId="1A5C6F4D" w14:textId="77777777" w:rsidR="009838B5" w:rsidRPr="009838B5" w:rsidRDefault="009838B5" w:rsidP="00017334">
      <w:pPr>
        <w:spacing w:line="480" w:lineRule="auto"/>
        <w:jc w:val="center"/>
        <w:rPr>
          <w:b/>
          <w:bCs/>
        </w:rPr>
      </w:pPr>
      <w:r w:rsidRPr="009838B5">
        <w:rPr>
          <w:b/>
          <w:bCs/>
        </w:rPr>
        <w:t>Methods</w:t>
      </w:r>
    </w:p>
    <w:p w14:paraId="6726AE1E" w14:textId="373DE5A2" w:rsidR="009838B5" w:rsidRDefault="009838B5" w:rsidP="000F20EE">
      <w:pPr>
        <w:spacing w:line="480" w:lineRule="auto"/>
        <w:ind w:firstLine="720"/>
      </w:pPr>
      <w:r w:rsidRPr="009838B5">
        <w:t xml:space="preserve">This scoping review </w:t>
      </w:r>
      <w:r>
        <w:t>was</w:t>
      </w:r>
      <w:r w:rsidRPr="009838B5">
        <w:t xml:space="preserve"> guided by the Preferred Reporting Items for Systematic Reviews and Meta-Analysis Scoping Review Extension [PRISMA-</w:t>
      </w:r>
      <w:proofErr w:type="spellStart"/>
      <w:r w:rsidRPr="009838B5">
        <w:t>ScR</w:t>
      </w:r>
      <w:proofErr w:type="spellEnd"/>
      <w:r w:rsidRPr="009838B5">
        <w:t>] (</w:t>
      </w:r>
      <w:proofErr w:type="spellStart"/>
      <w:r w:rsidRPr="009838B5">
        <w:t>Tricco</w:t>
      </w:r>
      <w:proofErr w:type="spellEnd"/>
      <w:r w:rsidRPr="009838B5">
        <w:t xml:space="preserve"> et al., 2018). The review </w:t>
      </w:r>
      <w:r>
        <w:t xml:space="preserve">was </w:t>
      </w:r>
      <w:r w:rsidRPr="009838B5">
        <w:t xml:space="preserve">conducted by following the Joanna Briggs Institute (JBI) methodology for scoping reviews (Peters et al., 2020). </w:t>
      </w:r>
      <w:r w:rsidR="00891EAF">
        <w:t>The protocol for this scoping review was created and registered on Open Science Framework (</w:t>
      </w:r>
      <w:r w:rsidR="000422ED">
        <w:t>Andrews &amp; Dunn, 2024</w:t>
      </w:r>
      <w:r w:rsidR="00891EAF">
        <w:t xml:space="preserve">). </w:t>
      </w:r>
    </w:p>
    <w:p w14:paraId="67EE32B0" w14:textId="660A2E3E" w:rsidR="00976CFD" w:rsidRPr="00976CFD" w:rsidRDefault="00976CFD" w:rsidP="00976CFD">
      <w:pPr>
        <w:spacing w:line="480" w:lineRule="auto"/>
        <w:rPr>
          <w:b/>
          <w:bCs/>
          <w:i/>
          <w:iCs/>
        </w:rPr>
      </w:pPr>
      <w:r w:rsidRPr="00976CFD">
        <w:rPr>
          <w:b/>
          <w:bCs/>
        </w:rPr>
        <w:t xml:space="preserve">Information Sources and Search Strategy </w:t>
      </w:r>
    </w:p>
    <w:p w14:paraId="501244A5" w14:textId="6BB4292C" w:rsidR="00976CFD" w:rsidRDefault="009838B5" w:rsidP="000422ED">
      <w:pPr>
        <w:spacing w:line="480" w:lineRule="auto"/>
        <w:ind w:firstLine="720"/>
      </w:pPr>
      <w:r w:rsidRPr="009838B5">
        <w:t xml:space="preserve">A search to identify relevant sources </w:t>
      </w:r>
      <w:r w:rsidR="000F20EE">
        <w:t>was</w:t>
      </w:r>
      <w:r w:rsidRPr="009838B5">
        <w:t xml:space="preserve"> conducted in March </w:t>
      </w:r>
      <w:r w:rsidR="00AB6C6C" w:rsidRPr="009838B5">
        <w:t>of 2024</w:t>
      </w:r>
      <w:r w:rsidRPr="009838B5">
        <w:t xml:space="preserve">. </w:t>
      </w:r>
      <w:r w:rsidR="000F20EE">
        <w:t>The databases included in the review were CINAHL, APA PsycINFO, and MEDLINE. Articles were published from 2011-2024.</w:t>
      </w:r>
      <w:r w:rsidRPr="009838B5">
        <w:t xml:space="preserve"> Keywords including “quality of life, well-being, health-related quality of life, </w:t>
      </w:r>
      <w:r w:rsidRPr="009838B5">
        <w:lastRenderedPageBreak/>
        <w:t xml:space="preserve">older adults, adults 65+, geriatrics, elderly, long term care, nursing home, assisted living, skilled nursing, and residential living” </w:t>
      </w:r>
      <w:r w:rsidR="000F20EE">
        <w:t>were</w:t>
      </w:r>
      <w:r w:rsidRPr="009838B5">
        <w:t xml:space="preserve"> used </w:t>
      </w:r>
      <w:r w:rsidR="000F20EE">
        <w:t xml:space="preserve">to </w:t>
      </w:r>
      <w:r w:rsidRPr="009838B5">
        <w:t xml:space="preserve">search for articles </w:t>
      </w:r>
      <w:r w:rsidR="000F20EE">
        <w:t>fitting</w:t>
      </w:r>
      <w:r w:rsidRPr="009838B5">
        <w:t xml:space="preserve"> the inclusion criteria. Expanders </w:t>
      </w:r>
      <w:r w:rsidR="000F20EE">
        <w:t>were utilized to include similar items in each database search</w:t>
      </w:r>
      <w:r w:rsidRPr="009838B5">
        <w:t xml:space="preserve">. </w:t>
      </w:r>
      <w:r w:rsidR="000F20EE">
        <w:t>To refine search results to fit the research question, B</w:t>
      </w:r>
      <w:r w:rsidR="000F20EE" w:rsidRPr="009838B5">
        <w:t>oolean</w:t>
      </w:r>
      <w:r w:rsidRPr="009838B5">
        <w:t xml:space="preserve"> operators [AND, </w:t>
      </w:r>
      <w:r w:rsidR="00B17FBA" w:rsidRPr="009838B5">
        <w:t>OR</w:t>
      </w:r>
      <w:r w:rsidR="000F20EE">
        <w:t xml:space="preserve"> NOT</w:t>
      </w:r>
      <w:r w:rsidRPr="009838B5">
        <w:t>]</w:t>
      </w:r>
      <w:r w:rsidR="000F20EE">
        <w:t xml:space="preserve"> were used</w:t>
      </w:r>
      <w:r w:rsidRPr="009838B5">
        <w:t xml:space="preserve">. </w:t>
      </w:r>
      <w:r w:rsidR="000422ED">
        <w:t xml:space="preserve">See Table 1 below for search strands used. </w:t>
      </w:r>
    </w:p>
    <w:p w14:paraId="799C723E" w14:textId="77777777" w:rsidR="00976CFD" w:rsidRDefault="00976CFD">
      <w:r>
        <w:br w:type="page"/>
      </w:r>
    </w:p>
    <w:p w14:paraId="272258C4" w14:textId="77777777" w:rsidR="000422ED" w:rsidRDefault="000422ED" w:rsidP="000422ED">
      <w:pPr>
        <w:spacing w:line="480" w:lineRule="auto"/>
        <w:ind w:firstLine="720"/>
      </w:pPr>
    </w:p>
    <w:p w14:paraId="1F3E4FB9" w14:textId="0FA20B8D" w:rsidR="000422ED" w:rsidRDefault="000422ED" w:rsidP="000422ED">
      <w:pPr>
        <w:spacing w:line="480" w:lineRule="auto"/>
        <w:rPr>
          <w:b/>
          <w:bCs/>
        </w:rPr>
      </w:pPr>
      <w:r w:rsidRPr="000422ED">
        <w:rPr>
          <w:b/>
          <w:bCs/>
        </w:rPr>
        <w:t>Table 1</w:t>
      </w:r>
      <w:r w:rsidR="005927D3">
        <w:rPr>
          <w:b/>
          <w:bCs/>
        </w:rPr>
        <w:t>.</w:t>
      </w:r>
    </w:p>
    <w:p w14:paraId="7D98087C" w14:textId="23200A78" w:rsidR="000422ED" w:rsidRPr="000422ED" w:rsidRDefault="000422ED" w:rsidP="000422ED">
      <w:pPr>
        <w:spacing w:line="480" w:lineRule="auto"/>
        <w:rPr>
          <w:i/>
          <w:iCs/>
        </w:rPr>
      </w:pPr>
      <w:r w:rsidRPr="000422ED">
        <w:rPr>
          <w:i/>
          <w:iCs/>
        </w:rPr>
        <w:t xml:space="preserve"> Search Strategy Chart</w:t>
      </w:r>
    </w:p>
    <w:tbl>
      <w:tblPr>
        <w:tblStyle w:val="TableGrid"/>
        <w:tblW w:w="9705" w:type="dxa"/>
        <w:tblInd w:w="-5" w:type="dxa"/>
        <w:tblLook w:val="04A0" w:firstRow="1" w:lastRow="0" w:firstColumn="1" w:lastColumn="0" w:noHBand="0" w:noVBand="1"/>
      </w:tblPr>
      <w:tblGrid>
        <w:gridCol w:w="1116"/>
        <w:gridCol w:w="828"/>
        <w:gridCol w:w="5367"/>
        <w:gridCol w:w="1239"/>
        <w:gridCol w:w="1155"/>
      </w:tblGrid>
      <w:tr w:rsidR="000422ED" w:rsidRPr="00DC3C21" w14:paraId="2B5360AC" w14:textId="77777777" w:rsidTr="00F75C45">
        <w:trPr>
          <w:trHeight w:val="449"/>
        </w:trPr>
        <w:tc>
          <w:tcPr>
            <w:tcW w:w="1116" w:type="dxa"/>
            <w:shd w:val="clear" w:color="auto" w:fill="auto"/>
          </w:tcPr>
          <w:p w14:paraId="4C8A784E" w14:textId="77777777" w:rsidR="000422ED" w:rsidRPr="000422ED" w:rsidRDefault="000422ED" w:rsidP="00C21599">
            <w:pPr>
              <w:rPr>
                <w:b w:val="0"/>
              </w:rPr>
            </w:pPr>
            <w:r w:rsidRPr="000422ED">
              <w:t>Name of Database</w:t>
            </w:r>
          </w:p>
        </w:tc>
        <w:tc>
          <w:tcPr>
            <w:tcW w:w="828" w:type="dxa"/>
            <w:shd w:val="clear" w:color="auto" w:fill="auto"/>
          </w:tcPr>
          <w:p w14:paraId="77361A87" w14:textId="77777777" w:rsidR="000422ED" w:rsidRPr="000422ED" w:rsidRDefault="000422ED" w:rsidP="00C21599">
            <w:pPr>
              <w:rPr>
                <w:b w:val="0"/>
              </w:rPr>
            </w:pPr>
            <w:r w:rsidRPr="000422ED">
              <w:t>Date</w:t>
            </w:r>
          </w:p>
        </w:tc>
        <w:tc>
          <w:tcPr>
            <w:tcW w:w="5367" w:type="dxa"/>
            <w:shd w:val="clear" w:color="auto" w:fill="auto"/>
          </w:tcPr>
          <w:p w14:paraId="71A4B735" w14:textId="77777777" w:rsidR="000422ED" w:rsidRPr="000422ED" w:rsidRDefault="000422ED" w:rsidP="00C21599">
            <w:pPr>
              <w:rPr>
                <w:b w:val="0"/>
              </w:rPr>
            </w:pPr>
            <w:r w:rsidRPr="000422ED">
              <w:t>Search Terms</w:t>
            </w:r>
          </w:p>
        </w:tc>
        <w:tc>
          <w:tcPr>
            <w:tcW w:w="1239" w:type="dxa"/>
            <w:shd w:val="clear" w:color="auto" w:fill="auto"/>
          </w:tcPr>
          <w:p w14:paraId="57156A5B" w14:textId="77777777" w:rsidR="000422ED" w:rsidRPr="000422ED" w:rsidRDefault="000422ED" w:rsidP="00C21599">
            <w:r w:rsidRPr="000422ED">
              <w:t>Limiters</w:t>
            </w:r>
          </w:p>
        </w:tc>
        <w:tc>
          <w:tcPr>
            <w:tcW w:w="1155" w:type="dxa"/>
            <w:shd w:val="clear" w:color="auto" w:fill="auto"/>
          </w:tcPr>
          <w:p w14:paraId="6B9E19DF" w14:textId="77777777" w:rsidR="000422ED" w:rsidRPr="000422ED" w:rsidRDefault="000422ED" w:rsidP="00C21599">
            <w:pPr>
              <w:rPr>
                <w:b w:val="0"/>
              </w:rPr>
            </w:pPr>
            <w:r w:rsidRPr="000422ED">
              <w:t xml:space="preserve">Total Results </w:t>
            </w:r>
          </w:p>
        </w:tc>
      </w:tr>
      <w:tr w:rsidR="000422ED" w14:paraId="0D85B840" w14:textId="77777777" w:rsidTr="00F75C45">
        <w:trPr>
          <w:trHeight w:val="640"/>
        </w:trPr>
        <w:tc>
          <w:tcPr>
            <w:tcW w:w="1116" w:type="dxa"/>
          </w:tcPr>
          <w:p w14:paraId="38B06640" w14:textId="77777777" w:rsidR="000422ED" w:rsidRPr="007967E2" w:rsidRDefault="000422ED" w:rsidP="00C21599">
            <w:pPr>
              <w:rPr>
                <w:b w:val="0"/>
              </w:rPr>
            </w:pPr>
            <w:r w:rsidRPr="007967E2">
              <w:rPr>
                <w:b w:val="0"/>
              </w:rPr>
              <w:t xml:space="preserve">CINAHL Plus with Full Text </w:t>
            </w:r>
          </w:p>
        </w:tc>
        <w:tc>
          <w:tcPr>
            <w:tcW w:w="828" w:type="dxa"/>
          </w:tcPr>
          <w:p w14:paraId="624F6ED4" w14:textId="77777777" w:rsidR="000422ED" w:rsidRPr="007967E2" w:rsidRDefault="000422ED" w:rsidP="00C21599">
            <w:pPr>
              <w:spacing w:line="480" w:lineRule="auto"/>
              <w:rPr>
                <w:b w:val="0"/>
              </w:rPr>
            </w:pPr>
            <w:r>
              <w:rPr>
                <w:b w:val="0"/>
              </w:rPr>
              <w:t>3/11/24</w:t>
            </w:r>
          </w:p>
        </w:tc>
        <w:tc>
          <w:tcPr>
            <w:tcW w:w="5367" w:type="dxa"/>
          </w:tcPr>
          <w:p w14:paraId="1C5BA318" w14:textId="77777777" w:rsidR="000422ED" w:rsidRPr="007C4B5B" w:rsidRDefault="000422ED" w:rsidP="00976CFD">
            <w:pPr>
              <w:rPr>
                <w:b w:val="0"/>
                <w:bCs/>
              </w:rPr>
            </w:pPr>
            <w:proofErr w:type="gramStart"/>
            <w:r w:rsidRPr="007C4B5B">
              <w:rPr>
                <w:b w:val="0"/>
              </w:rPr>
              <w:t xml:space="preserve">( </w:t>
            </w:r>
            <w:proofErr w:type="spellStart"/>
            <w:r w:rsidRPr="007C4B5B">
              <w:rPr>
                <w:b w:val="0"/>
              </w:rPr>
              <w:t>quality</w:t>
            </w:r>
            <w:proofErr w:type="gramEnd"/>
            <w:r w:rsidRPr="007C4B5B">
              <w:rPr>
                <w:b w:val="0"/>
              </w:rPr>
              <w:t>$of$life</w:t>
            </w:r>
            <w:proofErr w:type="spellEnd"/>
            <w:r w:rsidRPr="007C4B5B">
              <w:rPr>
                <w:b w:val="0"/>
              </w:rPr>
              <w:t xml:space="preserve"> or </w:t>
            </w:r>
            <w:proofErr w:type="spellStart"/>
            <w:r w:rsidRPr="007C4B5B">
              <w:rPr>
                <w:b w:val="0"/>
              </w:rPr>
              <w:t>well$being</w:t>
            </w:r>
            <w:proofErr w:type="spellEnd"/>
            <w:r w:rsidRPr="007C4B5B">
              <w:rPr>
                <w:b w:val="0"/>
              </w:rPr>
              <w:t xml:space="preserve"> or </w:t>
            </w:r>
            <w:proofErr w:type="spellStart"/>
            <w:r w:rsidRPr="007C4B5B">
              <w:rPr>
                <w:b w:val="0"/>
              </w:rPr>
              <w:t>health&amp;related$quality$of$life</w:t>
            </w:r>
            <w:proofErr w:type="spellEnd"/>
            <w:r w:rsidRPr="007C4B5B">
              <w:rPr>
                <w:b w:val="0"/>
              </w:rPr>
              <w:t xml:space="preserve"> or </w:t>
            </w:r>
            <w:proofErr w:type="spellStart"/>
            <w:r w:rsidRPr="007C4B5B">
              <w:rPr>
                <w:b w:val="0"/>
              </w:rPr>
              <w:t>life$satisfaction</w:t>
            </w:r>
            <w:proofErr w:type="spellEnd"/>
            <w:r w:rsidRPr="007C4B5B">
              <w:rPr>
                <w:b w:val="0"/>
              </w:rPr>
              <w:t xml:space="preserve"> ) AND ( </w:t>
            </w:r>
            <w:proofErr w:type="spellStart"/>
            <w:r w:rsidRPr="007C4B5B">
              <w:rPr>
                <w:b w:val="0"/>
              </w:rPr>
              <w:t>older$adults</w:t>
            </w:r>
            <w:proofErr w:type="spellEnd"/>
            <w:r w:rsidRPr="007C4B5B">
              <w:rPr>
                <w:b w:val="0"/>
              </w:rPr>
              <w:t xml:space="preserve"> or elderly or geriatric or geriatrics or aging or senior or seniors or </w:t>
            </w:r>
            <w:proofErr w:type="spellStart"/>
            <w:r w:rsidRPr="007C4B5B">
              <w:rPr>
                <w:b w:val="0"/>
              </w:rPr>
              <w:t>older$people</w:t>
            </w:r>
            <w:proofErr w:type="spellEnd"/>
            <w:r w:rsidRPr="007C4B5B">
              <w:rPr>
                <w:b w:val="0"/>
              </w:rPr>
              <w:t xml:space="preserve"> or aged$65 or 65+ ) AND </w:t>
            </w:r>
            <w:proofErr w:type="spellStart"/>
            <w:r w:rsidRPr="007C4B5B">
              <w:rPr>
                <w:b w:val="0"/>
              </w:rPr>
              <w:t>long$term$care$facilit</w:t>
            </w:r>
            <w:proofErr w:type="spellEnd"/>
            <w:r w:rsidRPr="007C4B5B">
              <w:rPr>
                <w:b w:val="0"/>
              </w:rPr>
              <w:t>* </w:t>
            </w:r>
          </w:p>
          <w:p w14:paraId="028C8EAA" w14:textId="77777777" w:rsidR="000422ED" w:rsidRDefault="000422ED" w:rsidP="00C21599">
            <w:pPr>
              <w:spacing w:line="480" w:lineRule="auto"/>
              <w:rPr>
                <w:bCs/>
              </w:rPr>
            </w:pPr>
          </w:p>
          <w:p w14:paraId="6549B30C" w14:textId="77777777" w:rsidR="000422ED" w:rsidRDefault="000422ED" w:rsidP="00C21599">
            <w:pPr>
              <w:spacing w:line="480" w:lineRule="auto"/>
              <w:rPr>
                <w:bCs/>
              </w:rPr>
            </w:pPr>
          </w:p>
        </w:tc>
        <w:tc>
          <w:tcPr>
            <w:tcW w:w="1239" w:type="dxa"/>
          </w:tcPr>
          <w:p w14:paraId="5766C268" w14:textId="77777777" w:rsidR="000422ED" w:rsidRPr="00321511" w:rsidRDefault="000422ED" w:rsidP="00C21599">
            <w:pPr>
              <w:spacing w:line="360" w:lineRule="auto"/>
              <w:rPr>
                <w:b w:val="0"/>
              </w:rPr>
            </w:pPr>
            <w:r>
              <w:rPr>
                <w:b w:val="0"/>
              </w:rPr>
              <w:t>-</w:t>
            </w:r>
            <w:r w:rsidRPr="00321511">
              <w:rPr>
                <w:b w:val="0"/>
              </w:rPr>
              <w:t>Publication Date: 201</w:t>
            </w:r>
            <w:r>
              <w:rPr>
                <w:b w:val="0"/>
              </w:rPr>
              <w:t>1</w:t>
            </w:r>
            <w:r w:rsidRPr="00321511">
              <w:rPr>
                <w:b w:val="0"/>
              </w:rPr>
              <w:t>-2024</w:t>
            </w:r>
          </w:p>
          <w:p w14:paraId="1C3CE19B" w14:textId="77777777" w:rsidR="000422ED" w:rsidRDefault="000422ED" w:rsidP="00C21599">
            <w:pPr>
              <w:spacing w:line="360" w:lineRule="auto"/>
              <w:rPr>
                <w:b w:val="0"/>
              </w:rPr>
            </w:pPr>
            <w:r>
              <w:rPr>
                <w:b w:val="0"/>
              </w:rPr>
              <w:t>-</w:t>
            </w:r>
            <w:r w:rsidRPr="00321511">
              <w:rPr>
                <w:b w:val="0"/>
              </w:rPr>
              <w:t>Source Type: Academic Journals</w:t>
            </w:r>
          </w:p>
          <w:p w14:paraId="66A7B845" w14:textId="77777777" w:rsidR="000422ED" w:rsidRPr="007515C1" w:rsidRDefault="000422ED" w:rsidP="00C21599">
            <w:pPr>
              <w:spacing w:line="360" w:lineRule="auto"/>
              <w:rPr>
                <w:b w:val="0"/>
              </w:rPr>
            </w:pPr>
            <w:r w:rsidRPr="007515C1">
              <w:rPr>
                <w:b w:val="0"/>
              </w:rPr>
              <w:t>-Language: English</w:t>
            </w:r>
          </w:p>
        </w:tc>
        <w:tc>
          <w:tcPr>
            <w:tcW w:w="1155" w:type="dxa"/>
          </w:tcPr>
          <w:p w14:paraId="4B551B6A" w14:textId="77777777" w:rsidR="000422ED" w:rsidRPr="000422ED" w:rsidRDefault="000422ED" w:rsidP="00C21599">
            <w:pPr>
              <w:spacing w:line="480" w:lineRule="auto"/>
              <w:rPr>
                <w:b w:val="0"/>
              </w:rPr>
            </w:pPr>
            <w:r w:rsidRPr="000422ED">
              <w:rPr>
                <w:b w:val="0"/>
              </w:rPr>
              <w:t>209</w:t>
            </w:r>
          </w:p>
          <w:p w14:paraId="1B097E03" w14:textId="77777777" w:rsidR="000422ED" w:rsidRPr="000422ED" w:rsidRDefault="000422ED" w:rsidP="00C21599">
            <w:pPr>
              <w:spacing w:line="480" w:lineRule="auto"/>
              <w:rPr>
                <w:b w:val="0"/>
              </w:rPr>
            </w:pPr>
          </w:p>
          <w:p w14:paraId="5633FE06" w14:textId="77777777" w:rsidR="000422ED" w:rsidRPr="000422ED" w:rsidRDefault="000422ED" w:rsidP="00C21599">
            <w:pPr>
              <w:spacing w:line="480" w:lineRule="auto"/>
              <w:rPr>
                <w:b w:val="0"/>
              </w:rPr>
            </w:pPr>
          </w:p>
          <w:p w14:paraId="23A50A37" w14:textId="77777777" w:rsidR="000422ED" w:rsidRPr="000422ED" w:rsidRDefault="000422ED" w:rsidP="00C21599">
            <w:pPr>
              <w:spacing w:line="480" w:lineRule="auto"/>
              <w:rPr>
                <w:b w:val="0"/>
              </w:rPr>
            </w:pPr>
          </w:p>
        </w:tc>
      </w:tr>
      <w:tr w:rsidR="000422ED" w14:paraId="4A1F893E" w14:textId="77777777" w:rsidTr="00F75C45">
        <w:trPr>
          <w:trHeight w:val="640"/>
        </w:trPr>
        <w:tc>
          <w:tcPr>
            <w:tcW w:w="1116" w:type="dxa"/>
          </w:tcPr>
          <w:p w14:paraId="5DFA21AD" w14:textId="77777777" w:rsidR="000422ED" w:rsidRPr="007C4B5B" w:rsidRDefault="000422ED" w:rsidP="00C21599">
            <w:pPr>
              <w:rPr>
                <w:b w:val="0"/>
                <w:bCs/>
              </w:rPr>
            </w:pPr>
            <w:r w:rsidRPr="007C4B5B">
              <w:rPr>
                <w:b w:val="0"/>
                <w:bCs/>
              </w:rPr>
              <w:t>MEDLINE</w:t>
            </w:r>
          </w:p>
        </w:tc>
        <w:tc>
          <w:tcPr>
            <w:tcW w:w="828" w:type="dxa"/>
          </w:tcPr>
          <w:p w14:paraId="5FEACD0D" w14:textId="77777777" w:rsidR="000422ED" w:rsidRDefault="000422ED" w:rsidP="00C21599">
            <w:pPr>
              <w:spacing w:line="480" w:lineRule="auto"/>
              <w:rPr>
                <w:b w:val="0"/>
              </w:rPr>
            </w:pPr>
            <w:r>
              <w:rPr>
                <w:b w:val="0"/>
              </w:rPr>
              <w:t>3/17/24</w:t>
            </w:r>
          </w:p>
        </w:tc>
        <w:tc>
          <w:tcPr>
            <w:tcW w:w="5367" w:type="dxa"/>
          </w:tcPr>
          <w:tbl>
            <w:tblPr>
              <w:tblW w:w="3639" w:type="pct"/>
              <w:tblCellMar>
                <w:left w:w="0" w:type="dxa"/>
                <w:right w:w="0" w:type="dxa"/>
              </w:tblCellMar>
              <w:tblLook w:val="04A0" w:firstRow="1" w:lastRow="0" w:firstColumn="1" w:lastColumn="0" w:noHBand="0" w:noVBand="1"/>
            </w:tblPr>
            <w:tblGrid>
              <w:gridCol w:w="6"/>
              <w:gridCol w:w="3743"/>
            </w:tblGrid>
            <w:tr w:rsidR="000422ED" w14:paraId="44F7B762" w14:textId="77777777" w:rsidTr="000422ED">
              <w:trPr>
                <w:trHeight w:val="1832"/>
              </w:trPr>
              <w:tc>
                <w:tcPr>
                  <w:tcW w:w="0" w:type="auto"/>
                  <w:tcBorders>
                    <w:top w:val="nil"/>
                    <w:left w:val="nil"/>
                    <w:bottom w:val="nil"/>
                    <w:right w:val="nil"/>
                  </w:tcBorders>
                  <w:vAlign w:val="bottom"/>
                  <w:hideMark/>
                </w:tcPr>
                <w:p w14:paraId="4DC95871" w14:textId="77777777" w:rsidR="000422ED" w:rsidRDefault="000422ED" w:rsidP="00C21599">
                  <w:pPr>
                    <w:rPr>
                      <w:rFonts w:ascii="Helvetica" w:hAnsi="Helvetica"/>
                      <w:color w:val="333333"/>
                      <w:sz w:val="20"/>
                      <w:szCs w:val="20"/>
                    </w:rPr>
                  </w:pPr>
                </w:p>
              </w:tc>
              <w:tc>
                <w:tcPr>
                  <w:tcW w:w="0" w:type="auto"/>
                  <w:tcBorders>
                    <w:top w:val="nil"/>
                    <w:left w:val="nil"/>
                    <w:bottom w:val="nil"/>
                    <w:right w:val="nil"/>
                  </w:tcBorders>
                  <w:vAlign w:val="bottom"/>
                  <w:hideMark/>
                </w:tcPr>
                <w:p w14:paraId="4052D665" w14:textId="77777777" w:rsidR="000422ED" w:rsidRPr="007515C1" w:rsidRDefault="000422ED" w:rsidP="00C21599">
                  <w:pPr>
                    <w:rPr>
                      <w:color w:val="333333"/>
                      <w:sz w:val="20"/>
                      <w:szCs w:val="20"/>
                    </w:rPr>
                  </w:pPr>
                  <w:r w:rsidRPr="007515C1">
                    <w:rPr>
                      <w:color w:val="333333"/>
                      <w:sz w:val="20"/>
                      <w:szCs w:val="20"/>
                      <w:bdr w:val="none" w:sz="0" w:space="0" w:color="auto" w:frame="1"/>
                    </w:rPr>
                    <w:t xml:space="preserve">( ( </w:t>
                  </w:r>
                  <w:proofErr w:type="spellStart"/>
                  <w:r w:rsidRPr="007515C1">
                    <w:rPr>
                      <w:color w:val="333333"/>
                      <w:sz w:val="20"/>
                      <w:szCs w:val="20"/>
                      <w:bdr w:val="none" w:sz="0" w:space="0" w:color="auto" w:frame="1"/>
                    </w:rPr>
                    <w:t>quality$of$life</w:t>
                  </w:r>
                  <w:proofErr w:type="spellEnd"/>
                  <w:r w:rsidRPr="007515C1">
                    <w:rPr>
                      <w:color w:val="333333"/>
                      <w:sz w:val="20"/>
                      <w:szCs w:val="20"/>
                      <w:bdr w:val="none" w:sz="0" w:space="0" w:color="auto" w:frame="1"/>
                    </w:rPr>
                    <w:t xml:space="preserve"> or </w:t>
                  </w:r>
                  <w:proofErr w:type="spellStart"/>
                  <w:r w:rsidRPr="007515C1">
                    <w:rPr>
                      <w:color w:val="333333"/>
                      <w:sz w:val="20"/>
                      <w:szCs w:val="20"/>
                      <w:bdr w:val="none" w:sz="0" w:space="0" w:color="auto" w:frame="1"/>
                    </w:rPr>
                    <w:t>well$being</w:t>
                  </w:r>
                  <w:proofErr w:type="spellEnd"/>
                  <w:r w:rsidRPr="007515C1">
                    <w:rPr>
                      <w:color w:val="333333"/>
                      <w:sz w:val="20"/>
                      <w:szCs w:val="20"/>
                      <w:bdr w:val="none" w:sz="0" w:space="0" w:color="auto" w:frame="1"/>
                    </w:rPr>
                    <w:t xml:space="preserve"> or </w:t>
                  </w:r>
                  <w:proofErr w:type="spellStart"/>
                  <w:r w:rsidRPr="007515C1">
                    <w:rPr>
                      <w:color w:val="333333"/>
                      <w:sz w:val="20"/>
                      <w:szCs w:val="20"/>
                      <w:bdr w:val="none" w:sz="0" w:space="0" w:color="auto" w:frame="1"/>
                    </w:rPr>
                    <w:t>health&amp;related$quality$of$life</w:t>
                  </w:r>
                  <w:proofErr w:type="spellEnd"/>
                  <w:r w:rsidRPr="007515C1">
                    <w:rPr>
                      <w:color w:val="333333"/>
                      <w:sz w:val="20"/>
                      <w:szCs w:val="20"/>
                      <w:bdr w:val="none" w:sz="0" w:space="0" w:color="auto" w:frame="1"/>
                    </w:rPr>
                    <w:t xml:space="preserve"> or </w:t>
                  </w:r>
                  <w:proofErr w:type="spellStart"/>
                  <w:r w:rsidRPr="007515C1">
                    <w:rPr>
                      <w:color w:val="333333"/>
                      <w:sz w:val="20"/>
                      <w:szCs w:val="20"/>
                      <w:bdr w:val="none" w:sz="0" w:space="0" w:color="auto" w:frame="1"/>
                    </w:rPr>
                    <w:t>life$satisfaction</w:t>
                  </w:r>
                  <w:proofErr w:type="spellEnd"/>
                  <w:r w:rsidRPr="007515C1">
                    <w:rPr>
                      <w:color w:val="333333"/>
                      <w:sz w:val="20"/>
                      <w:szCs w:val="20"/>
                      <w:bdr w:val="none" w:sz="0" w:space="0" w:color="auto" w:frame="1"/>
                    </w:rPr>
                    <w:t xml:space="preserve"> ) AND ( </w:t>
                  </w:r>
                  <w:proofErr w:type="spellStart"/>
                  <w:r w:rsidRPr="007515C1">
                    <w:rPr>
                      <w:color w:val="333333"/>
                      <w:sz w:val="20"/>
                      <w:szCs w:val="20"/>
                      <w:bdr w:val="none" w:sz="0" w:space="0" w:color="auto" w:frame="1"/>
                    </w:rPr>
                    <w:t>older$adults</w:t>
                  </w:r>
                  <w:proofErr w:type="spellEnd"/>
                  <w:r w:rsidRPr="007515C1">
                    <w:rPr>
                      <w:color w:val="333333"/>
                      <w:sz w:val="20"/>
                      <w:szCs w:val="20"/>
                      <w:bdr w:val="none" w:sz="0" w:space="0" w:color="auto" w:frame="1"/>
                    </w:rPr>
                    <w:t xml:space="preserve"> or elderly or geriatric or geriatrics or aging or senior or seniors or </w:t>
                  </w:r>
                  <w:proofErr w:type="spellStart"/>
                  <w:r w:rsidRPr="007515C1">
                    <w:rPr>
                      <w:color w:val="333333"/>
                      <w:sz w:val="20"/>
                      <w:szCs w:val="20"/>
                      <w:bdr w:val="none" w:sz="0" w:space="0" w:color="auto" w:frame="1"/>
                    </w:rPr>
                    <w:t>older$people</w:t>
                  </w:r>
                  <w:proofErr w:type="spellEnd"/>
                  <w:r w:rsidRPr="007515C1">
                    <w:rPr>
                      <w:color w:val="333333"/>
                      <w:sz w:val="20"/>
                      <w:szCs w:val="20"/>
                      <w:bdr w:val="none" w:sz="0" w:space="0" w:color="auto" w:frame="1"/>
                    </w:rPr>
                    <w:t xml:space="preserve"> or aged$65 or 65+ ) AND </w:t>
                  </w:r>
                  <w:proofErr w:type="spellStart"/>
                  <w:r w:rsidRPr="007515C1">
                    <w:rPr>
                      <w:color w:val="333333"/>
                      <w:sz w:val="20"/>
                      <w:szCs w:val="20"/>
                      <w:bdr w:val="none" w:sz="0" w:space="0" w:color="auto" w:frame="1"/>
                    </w:rPr>
                    <w:t>long$term$care$facilit</w:t>
                  </w:r>
                  <w:proofErr w:type="spellEnd"/>
                  <w:r w:rsidRPr="007515C1">
                    <w:rPr>
                      <w:color w:val="333333"/>
                      <w:sz w:val="20"/>
                      <w:szCs w:val="20"/>
                      <w:bdr w:val="none" w:sz="0" w:space="0" w:color="auto" w:frame="1"/>
                    </w:rPr>
                    <w:t xml:space="preserve">* ) NOT ( covid-19 or coronavirus or 2019-ncov or sars-cov-2 or cov-19 ) NOT ( drug therapy or pharmacotherapy or medications or drugs or pharmacological treatment or pharmacological intervention or pharmacological therapy ) NOT ( </w:t>
                  </w:r>
                  <w:proofErr w:type="spellStart"/>
                  <w:r w:rsidRPr="007515C1">
                    <w:rPr>
                      <w:color w:val="333333"/>
                      <w:sz w:val="20"/>
                      <w:szCs w:val="20"/>
                      <w:bdr w:val="none" w:sz="0" w:space="0" w:color="auto" w:frame="1"/>
                    </w:rPr>
                    <w:t>caregive</w:t>
                  </w:r>
                  <w:proofErr w:type="spellEnd"/>
                  <w:r w:rsidRPr="007515C1">
                    <w:rPr>
                      <w:color w:val="333333"/>
                      <w:sz w:val="20"/>
                      <w:szCs w:val="20"/>
                      <w:bdr w:val="none" w:sz="0" w:space="0" w:color="auto" w:frame="1"/>
                    </w:rPr>
                    <w:t xml:space="preserve">* or </w:t>
                  </w:r>
                  <w:proofErr w:type="spellStart"/>
                  <w:r w:rsidRPr="007515C1">
                    <w:rPr>
                      <w:color w:val="333333"/>
                      <w:sz w:val="20"/>
                      <w:szCs w:val="20"/>
                      <w:bdr w:val="none" w:sz="0" w:space="0" w:color="auto" w:frame="1"/>
                    </w:rPr>
                    <w:t>family$member</w:t>
                  </w:r>
                  <w:proofErr w:type="spellEnd"/>
                  <w:r w:rsidRPr="007515C1">
                    <w:rPr>
                      <w:color w:val="333333"/>
                      <w:sz w:val="20"/>
                      <w:szCs w:val="20"/>
                      <w:bdr w:val="none" w:sz="0" w:space="0" w:color="auto" w:frame="1"/>
                    </w:rPr>
                    <w:t xml:space="preserve"> or relatives or </w:t>
                  </w:r>
                  <w:proofErr w:type="spellStart"/>
                  <w:r w:rsidRPr="007515C1">
                    <w:rPr>
                      <w:color w:val="333333"/>
                      <w:sz w:val="20"/>
                      <w:szCs w:val="20"/>
                      <w:bdr w:val="none" w:sz="0" w:space="0" w:color="auto" w:frame="1"/>
                    </w:rPr>
                    <w:t>informal$caregiver</w:t>
                  </w:r>
                  <w:proofErr w:type="spellEnd"/>
                  <w:r w:rsidRPr="007515C1">
                    <w:rPr>
                      <w:color w:val="333333"/>
                      <w:sz w:val="20"/>
                      <w:szCs w:val="20"/>
                      <w:bdr w:val="none" w:sz="0" w:space="0" w:color="auto" w:frame="1"/>
                    </w:rPr>
                    <w:t xml:space="preserve"> )</w:t>
                  </w:r>
                </w:p>
              </w:tc>
            </w:tr>
          </w:tbl>
          <w:p w14:paraId="6E430A82" w14:textId="77777777" w:rsidR="000422ED" w:rsidRPr="007C4B5B" w:rsidRDefault="000422ED" w:rsidP="00C21599">
            <w:pPr>
              <w:spacing w:line="480" w:lineRule="auto"/>
            </w:pPr>
          </w:p>
        </w:tc>
        <w:tc>
          <w:tcPr>
            <w:tcW w:w="1239" w:type="dxa"/>
          </w:tcPr>
          <w:p w14:paraId="1CF70A40" w14:textId="77777777" w:rsidR="000422ED" w:rsidRPr="007515C1" w:rsidRDefault="000422ED" w:rsidP="00C21599">
            <w:pPr>
              <w:spacing w:line="360" w:lineRule="auto"/>
              <w:rPr>
                <w:b w:val="0"/>
                <w:bCs/>
              </w:rPr>
            </w:pPr>
            <w:r w:rsidRPr="007515C1">
              <w:rPr>
                <w:b w:val="0"/>
                <w:bCs/>
              </w:rPr>
              <w:t>-Publication Date: 2011-2024</w:t>
            </w:r>
          </w:p>
          <w:p w14:paraId="4C50F7D1" w14:textId="77777777" w:rsidR="000422ED" w:rsidRPr="007515C1" w:rsidRDefault="000422ED" w:rsidP="00C21599">
            <w:pPr>
              <w:spacing w:line="360" w:lineRule="auto"/>
              <w:rPr>
                <w:b w:val="0"/>
                <w:bCs/>
              </w:rPr>
            </w:pPr>
            <w:r w:rsidRPr="007515C1">
              <w:rPr>
                <w:b w:val="0"/>
                <w:bCs/>
              </w:rPr>
              <w:t>-Language: English</w:t>
            </w:r>
          </w:p>
          <w:p w14:paraId="593FDA1A" w14:textId="77777777" w:rsidR="000422ED" w:rsidRDefault="000422ED" w:rsidP="00C21599">
            <w:pPr>
              <w:spacing w:line="360" w:lineRule="auto"/>
            </w:pPr>
            <w:r w:rsidRPr="007515C1">
              <w:rPr>
                <w:b w:val="0"/>
                <w:bCs/>
              </w:rPr>
              <w:t>-Source Type: Academic Journals</w:t>
            </w:r>
          </w:p>
        </w:tc>
        <w:tc>
          <w:tcPr>
            <w:tcW w:w="1155" w:type="dxa"/>
          </w:tcPr>
          <w:p w14:paraId="019EF4BC" w14:textId="77777777" w:rsidR="000422ED" w:rsidRPr="000422ED" w:rsidRDefault="000422ED" w:rsidP="00C21599">
            <w:pPr>
              <w:spacing w:line="480" w:lineRule="auto"/>
              <w:rPr>
                <w:b w:val="0"/>
              </w:rPr>
            </w:pPr>
            <w:r w:rsidRPr="000422ED">
              <w:rPr>
                <w:b w:val="0"/>
              </w:rPr>
              <w:t>216</w:t>
            </w:r>
          </w:p>
        </w:tc>
      </w:tr>
      <w:tr w:rsidR="000422ED" w14:paraId="7C07C18E" w14:textId="77777777" w:rsidTr="00F75C45">
        <w:trPr>
          <w:trHeight w:val="640"/>
        </w:trPr>
        <w:tc>
          <w:tcPr>
            <w:tcW w:w="1116" w:type="dxa"/>
          </w:tcPr>
          <w:p w14:paraId="36E0EB2A" w14:textId="77777777" w:rsidR="000422ED" w:rsidRPr="007C4B5B" w:rsidRDefault="000422ED" w:rsidP="00C21599">
            <w:pPr>
              <w:rPr>
                <w:b w:val="0"/>
                <w:bCs/>
              </w:rPr>
            </w:pPr>
            <w:r>
              <w:rPr>
                <w:b w:val="0"/>
                <w:bCs/>
              </w:rPr>
              <w:t xml:space="preserve">APA </w:t>
            </w:r>
            <w:proofErr w:type="spellStart"/>
            <w:r>
              <w:rPr>
                <w:b w:val="0"/>
                <w:bCs/>
              </w:rPr>
              <w:t>PsycInfo</w:t>
            </w:r>
            <w:proofErr w:type="spellEnd"/>
          </w:p>
        </w:tc>
        <w:tc>
          <w:tcPr>
            <w:tcW w:w="828" w:type="dxa"/>
          </w:tcPr>
          <w:p w14:paraId="6DAA6ED1" w14:textId="77777777" w:rsidR="000422ED" w:rsidRDefault="000422ED" w:rsidP="00C21599">
            <w:pPr>
              <w:spacing w:line="480" w:lineRule="auto"/>
              <w:rPr>
                <w:b w:val="0"/>
              </w:rPr>
            </w:pPr>
            <w:r>
              <w:rPr>
                <w:b w:val="0"/>
              </w:rPr>
              <w:t>3/18/24</w:t>
            </w:r>
          </w:p>
        </w:tc>
        <w:tc>
          <w:tcPr>
            <w:tcW w:w="5367" w:type="dxa"/>
          </w:tcPr>
          <w:p w14:paraId="3E6A297C" w14:textId="77777777" w:rsidR="000422ED" w:rsidRPr="007515C1" w:rsidRDefault="000422ED" w:rsidP="00C21599">
            <w:pPr>
              <w:rPr>
                <w:b w:val="0"/>
                <w:bCs/>
                <w:color w:val="333333"/>
                <w:szCs w:val="20"/>
              </w:rPr>
            </w:pPr>
            <w:r w:rsidRPr="007515C1">
              <w:rPr>
                <w:b w:val="0"/>
                <w:bCs/>
                <w:color w:val="333333"/>
                <w:szCs w:val="20"/>
              </w:rPr>
              <w:t xml:space="preserve">( ( </w:t>
            </w:r>
            <w:proofErr w:type="spellStart"/>
            <w:r w:rsidRPr="007515C1">
              <w:rPr>
                <w:b w:val="0"/>
                <w:bCs/>
                <w:color w:val="333333"/>
                <w:szCs w:val="20"/>
              </w:rPr>
              <w:t>quality$of$life</w:t>
            </w:r>
            <w:proofErr w:type="spellEnd"/>
            <w:r w:rsidRPr="007515C1">
              <w:rPr>
                <w:b w:val="0"/>
                <w:bCs/>
                <w:color w:val="333333"/>
                <w:szCs w:val="20"/>
              </w:rPr>
              <w:t xml:space="preserve"> or </w:t>
            </w:r>
            <w:proofErr w:type="spellStart"/>
            <w:r w:rsidRPr="007515C1">
              <w:rPr>
                <w:b w:val="0"/>
                <w:bCs/>
                <w:color w:val="333333"/>
                <w:szCs w:val="20"/>
              </w:rPr>
              <w:t>well$being</w:t>
            </w:r>
            <w:proofErr w:type="spellEnd"/>
            <w:r w:rsidRPr="007515C1">
              <w:rPr>
                <w:b w:val="0"/>
                <w:bCs/>
                <w:color w:val="333333"/>
                <w:szCs w:val="20"/>
              </w:rPr>
              <w:t xml:space="preserve"> or </w:t>
            </w:r>
            <w:proofErr w:type="spellStart"/>
            <w:r w:rsidRPr="007515C1">
              <w:rPr>
                <w:b w:val="0"/>
                <w:bCs/>
                <w:color w:val="333333"/>
                <w:szCs w:val="20"/>
              </w:rPr>
              <w:t>health&amp;related$quality$of$life</w:t>
            </w:r>
            <w:proofErr w:type="spellEnd"/>
            <w:r w:rsidRPr="007515C1">
              <w:rPr>
                <w:b w:val="0"/>
                <w:bCs/>
                <w:color w:val="333333"/>
                <w:szCs w:val="20"/>
              </w:rPr>
              <w:t xml:space="preserve"> or </w:t>
            </w:r>
            <w:proofErr w:type="spellStart"/>
            <w:r w:rsidRPr="007515C1">
              <w:rPr>
                <w:b w:val="0"/>
                <w:bCs/>
                <w:color w:val="333333"/>
                <w:szCs w:val="20"/>
              </w:rPr>
              <w:t>life$satisfaction</w:t>
            </w:r>
            <w:proofErr w:type="spellEnd"/>
            <w:r w:rsidRPr="007515C1">
              <w:rPr>
                <w:b w:val="0"/>
                <w:bCs/>
                <w:color w:val="333333"/>
                <w:szCs w:val="20"/>
              </w:rPr>
              <w:t xml:space="preserve"> ) AND ( </w:t>
            </w:r>
            <w:proofErr w:type="spellStart"/>
            <w:r w:rsidRPr="007515C1">
              <w:rPr>
                <w:b w:val="0"/>
                <w:bCs/>
                <w:color w:val="333333"/>
                <w:szCs w:val="20"/>
              </w:rPr>
              <w:t>older$adults</w:t>
            </w:r>
            <w:proofErr w:type="spellEnd"/>
            <w:r w:rsidRPr="007515C1">
              <w:rPr>
                <w:b w:val="0"/>
                <w:bCs/>
                <w:color w:val="333333"/>
                <w:szCs w:val="20"/>
              </w:rPr>
              <w:t xml:space="preserve"> or elderly or geriatric or geriatrics or aging or senior or seniors or </w:t>
            </w:r>
            <w:proofErr w:type="spellStart"/>
            <w:r w:rsidRPr="007515C1">
              <w:rPr>
                <w:b w:val="0"/>
                <w:bCs/>
                <w:color w:val="333333"/>
                <w:szCs w:val="20"/>
              </w:rPr>
              <w:t>older$people</w:t>
            </w:r>
            <w:proofErr w:type="spellEnd"/>
            <w:r w:rsidRPr="007515C1">
              <w:rPr>
                <w:b w:val="0"/>
                <w:bCs/>
                <w:color w:val="333333"/>
                <w:szCs w:val="20"/>
              </w:rPr>
              <w:t xml:space="preserve"> or aged$65 or 65+ ) AND </w:t>
            </w:r>
            <w:proofErr w:type="spellStart"/>
            <w:r w:rsidRPr="007515C1">
              <w:rPr>
                <w:b w:val="0"/>
                <w:bCs/>
                <w:color w:val="333333"/>
                <w:szCs w:val="20"/>
              </w:rPr>
              <w:t>long$term$care$facilit</w:t>
            </w:r>
            <w:proofErr w:type="spellEnd"/>
            <w:r w:rsidRPr="007515C1">
              <w:rPr>
                <w:b w:val="0"/>
                <w:bCs/>
                <w:color w:val="333333"/>
                <w:szCs w:val="20"/>
              </w:rPr>
              <w:t>* ) NOT ( covid-19 or coronavirus or 2019-ncov or sars-cov-2 or cov-19 ) NOT ( caregivers or family members or relatives or informal caregivers or caregiver burden ) NOT ( drug therapy or pharmacotherapy or medications or drugs or pharmacological treatment or pharmacological intervention or pharmacological therapy )</w:t>
            </w:r>
          </w:p>
        </w:tc>
        <w:tc>
          <w:tcPr>
            <w:tcW w:w="1239" w:type="dxa"/>
          </w:tcPr>
          <w:p w14:paraId="09C640B5" w14:textId="77777777" w:rsidR="000422ED" w:rsidRPr="007515C1" w:rsidRDefault="000422ED" w:rsidP="00C21599">
            <w:pPr>
              <w:spacing w:line="360" w:lineRule="auto"/>
              <w:rPr>
                <w:b w:val="0"/>
                <w:bCs/>
              </w:rPr>
            </w:pPr>
            <w:r w:rsidRPr="007515C1">
              <w:rPr>
                <w:b w:val="0"/>
                <w:bCs/>
              </w:rPr>
              <w:t>-Publication Date: 2011-2024</w:t>
            </w:r>
          </w:p>
          <w:p w14:paraId="15AD1E3F" w14:textId="77777777" w:rsidR="000422ED" w:rsidRPr="007515C1" w:rsidRDefault="000422ED" w:rsidP="00C21599">
            <w:pPr>
              <w:spacing w:line="360" w:lineRule="auto"/>
              <w:rPr>
                <w:b w:val="0"/>
                <w:bCs/>
              </w:rPr>
            </w:pPr>
            <w:r w:rsidRPr="007515C1">
              <w:rPr>
                <w:b w:val="0"/>
                <w:bCs/>
              </w:rPr>
              <w:t>-Language: English</w:t>
            </w:r>
          </w:p>
          <w:p w14:paraId="2D6E1D19" w14:textId="77777777" w:rsidR="000422ED" w:rsidRPr="007515C1" w:rsidRDefault="000422ED" w:rsidP="00C21599">
            <w:pPr>
              <w:spacing w:line="360" w:lineRule="auto"/>
              <w:rPr>
                <w:b w:val="0"/>
                <w:bCs/>
              </w:rPr>
            </w:pPr>
            <w:r w:rsidRPr="007515C1">
              <w:rPr>
                <w:b w:val="0"/>
                <w:bCs/>
              </w:rPr>
              <w:t>-Source Type: Academic Journals</w:t>
            </w:r>
          </w:p>
        </w:tc>
        <w:tc>
          <w:tcPr>
            <w:tcW w:w="1155" w:type="dxa"/>
          </w:tcPr>
          <w:p w14:paraId="745F031F" w14:textId="77777777" w:rsidR="000422ED" w:rsidRPr="000422ED" w:rsidRDefault="000422ED" w:rsidP="00C21599">
            <w:pPr>
              <w:spacing w:line="480" w:lineRule="auto"/>
              <w:rPr>
                <w:b w:val="0"/>
              </w:rPr>
            </w:pPr>
            <w:r w:rsidRPr="000422ED">
              <w:rPr>
                <w:b w:val="0"/>
              </w:rPr>
              <w:t>96</w:t>
            </w:r>
          </w:p>
        </w:tc>
      </w:tr>
    </w:tbl>
    <w:p w14:paraId="474CD01C" w14:textId="77777777" w:rsidR="00976CFD" w:rsidRDefault="00976CFD" w:rsidP="000422ED">
      <w:pPr>
        <w:spacing w:line="480" w:lineRule="auto"/>
        <w:ind w:firstLine="720"/>
      </w:pPr>
    </w:p>
    <w:p w14:paraId="4E21C706" w14:textId="77777777" w:rsidR="00976CFD" w:rsidRDefault="00976CFD" w:rsidP="000422ED">
      <w:pPr>
        <w:spacing w:line="480" w:lineRule="auto"/>
        <w:ind w:firstLine="720"/>
      </w:pPr>
    </w:p>
    <w:p w14:paraId="3CEDDA1E" w14:textId="77777777" w:rsidR="00976CFD" w:rsidRDefault="00976CFD" w:rsidP="000422ED">
      <w:pPr>
        <w:spacing w:line="480" w:lineRule="auto"/>
        <w:ind w:firstLine="720"/>
      </w:pPr>
    </w:p>
    <w:p w14:paraId="3F84C373" w14:textId="77777777" w:rsidR="00976CFD" w:rsidRPr="00976CFD" w:rsidRDefault="00976CFD" w:rsidP="00976CFD">
      <w:pPr>
        <w:spacing w:line="480" w:lineRule="auto"/>
        <w:rPr>
          <w:b/>
          <w:bCs/>
        </w:rPr>
      </w:pPr>
      <w:r w:rsidRPr="00976CFD">
        <w:rPr>
          <w:b/>
          <w:bCs/>
        </w:rPr>
        <w:lastRenderedPageBreak/>
        <w:t>Inclusion and Exclusion Criteria</w:t>
      </w:r>
    </w:p>
    <w:p w14:paraId="2BEC7CBB" w14:textId="14CAB4BF" w:rsidR="00BB3A00" w:rsidRDefault="00BB3A00" w:rsidP="00976CFD">
      <w:pPr>
        <w:spacing w:line="480" w:lineRule="auto"/>
        <w:ind w:firstLine="720"/>
      </w:pPr>
      <w:r>
        <w:t>Articles included in this review</w:t>
      </w:r>
      <w:r w:rsidR="009838B5" w:rsidRPr="009838B5">
        <w:t xml:space="preserve"> </w:t>
      </w:r>
      <w:r w:rsidRPr="009838B5">
        <w:t>focu</w:t>
      </w:r>
      <w:r>
        <w:t>sed</w:t>
      </w:r>
      <w:r w:rsidR="009838B5" w:rsidRPr="009838B5">
        <w:t xml:space="preserve"> on interventions for older adults (6</w:t>
      </w:r>
      <w:r w:rsidR="001A3568">
        <w:t>0</w:t>
      </w:r>
      <w:r w:rsidR="009838B5" w:rsidRPr="009838B5">
        <w:t>+) with or without a physical disability, cognitive diagnosis, or mental health diagnosis living in a long-term care facility</w:t>
      </w:r>
      <w:r w:rsidR="001A3568">
        <w:t xml:space="preserve">. </w:t>
      </w:r>
      <w:r w:rsidR="009838B5" w:rsidRPr="009838B5">
        <w:t xml:space="preserve">Interventions </w:t>
      </w:r>
      <w:r w:rsidR="001A3568">
        <w:t>used</w:t>
      </w:r>
      <w:r w:rsidR="009838B5" w:rsidRPr="009838B5">
        <w:t xml:space="preserve"> address aspects of quality of life (mental and physical health, social participation/relationships, autonomy, belonging, and safety) based on definitions from </w:t>
      </w:r>
      <w:proofErr w:type="spellStart"/>
      <w:r w:rsidR="009838B5" w:rsidRPr="009838B5">
        <w:t>Teoli</w:t>
      </w:r>
      <w:proofErr w:type="spellEnd"/>
      <w:r w:rsidR="009838B5" w:rsidRPr="009838B5">
        <w:t xml:space="preserve"> &amp; Bhardwaj</w:t>
      </w:r>
      <w:r w:rsidR="00C714FA">
        <w:t xml:space="preserve"> (</w:t>
      </w:r>
      <w:r w:rsidR="009838B5" w:rsidRPr="009838B5">
        <w:t>2023</w:t>
      </w:r>
      <w:r w:rsidR="00C714FA">
        <w:t>)</w:t>
      </w:r>
      <w:r w:rsidR="009838B5" w:rsidRPr="009838B5">
        <w:t xml:space="preserve">. </w:t>
      </w:r>
      <w:r>
        <w:t>Articles were written in</w:t>
      </w:r>
      <w:r w:rsidR="009838B5" w:rsidRPr="009838B5">
        <w:t xml:space="preserve"> English to avoid any mistranslation of information. Additionally, articles </w:t>
      </w:r>
      <w:r>
        <w:t>included were published in</w:t>
      </w:r>
      <w:r w:rsidR="009838B5" w:rsidRPr="009838B5">
        <w:t xml:space="preserve"> </w:t>
      </w:r>
      <w:r w:rsidR="001A3568">
        <w:t xml:space="preserve">a </w:t>
      </w:r>
      <w:r w:rsidR="009838B5" w:rsidRPr="009838B5">
        <w:t xml:space="preserve">peer-reviewed journal between 2011-2024 to ensure that the most recent and relevant interventions </w:t>
      </w:r>
      <w:r>
        <w:t>conducted with older adults were</w:t>
      </w:r>
      <w:r w:rsidR="009838B5" w:rsidRPr="009838B5">
        <w:t xml:space="preserve"> included in the review. </w:t>
      </w:r>
    </w:p>
    <w:p w14:paraId="0D7DA26C" w14:textId="740A90AD" w:rsidR="009838B5" w:rsidRPr="009838B5" w:rsidRDefault="009838B5" w:rsidP="00BB3A00">
      <w:pPr>
        <w:spacing w:line="480" w:lineRule="auto"/>
        <w:ind w:firstLine="720"/>
      </w:pPr>
      <w:r w:rsidRPr="009838B5">
        <w:t xml:space="preserve">Articles </w:t>
      </w:r>
      <w:r w:rsidR="00BB3A00">
        <w:t>were</w:t>
      </w:r>
      <w:r w:rsidRPr="009838B5">
        <w:t xml:space="preserve"> excluded if they did not address a specified domain of </w:t>
      </w:r>
      <w:r w:rsidR="004D6704">
        <w:t xml:space="preserve">QoL or had no impact on QoL as the aim of this review was to determine what interventions improve QoL in LTCFs. </w:t>
      </w:r>
      <w:r w:rsidRPr="009838B5">
        <w:t xml:space="preserve"> </w:t>
      </w:r>
      <w:r w:rsidR="004D6704">
        <w:t xml:space="preserve">Articles with </w:t>
      </w:r>
      <w:r w:rsidRPr="009838B5">
        <w:t>community dwelling older adult</w:t>
      </w:r>
      <w:r w:rsidR="004D6704">
        <w:t xml:space="preserve"> participants </w:t>
      </w:r>
      <w:r w:rsidRPr="009838B5">
        <w:t>(older adults living in their own homes)</w:t>
      </w:r>
      <w:r w:rsidR="004D6704">
        <w:t xml:space="preserve"> were excluded</w:t>
      </w:r>
      <w:r w:rsidRPr="009838B5">
        <w:t xml:space="preserve">. Articles </w:t>
      </w:r>
      <w:r w:rsidR="00BB3A00">
        <w:t>were</w:t>
      </w:r>
      <w:r w:rsidRPr="009838B5">
        <w:t xml:space="preserve"> excluded if they focus</w:t>
      </w:r>
      <w:r w:rsidR="00BB3A00">
        <w:t>ed</w:t>
      </w:r>
      <w:r w:rsidRPr="009838B5">
        <w:t xml:space="preserve"> on medical/pharmacological interventions or interventions for specific medical conditions such as diabetes or obesity. Interventions developed and implemented due to COVID-19 </w:t>
      </w:r>
      <w:r w:rsidR="00BB3A00">
        <w:t>were</w:t>
      </w:r>
      <w:r w:rsidRPr="009838B5">
        <w:t xml:space="preserve"> excluded. Articles </w:t>
      </w:r>
      <w:r w:rsidR="00BB3A00">
        <w:t>had to focus on the</w:t>
      </w:r>
      <w:r w:rsidRPr="009838B5">
        <w:t xml:space="preserve"> perspectives or data gathered directly from LTCF residents and </w:t>
      </w:r>
      <w:r w:rsidR="00BB3A00">
        <w:t>wer</w:t>
      </w:r>
      <w:r w:rsidRPr="009838B5">
        <w:t xml:space="preserve">e excluded if they </w:t>
      </w:r>
      <w:r w:rsidR="00BB3A00">
        <w:t xml:space="preserve">solely </w:t>
      </w:r>
      <w:r w:rsidRPr="009838B5">
        <w:t>utilize</w:t>
      </w:r>
      <w:r w:rsidR="00BB3A00">
        <w:t>d</w:t>
      </w:r>
      <w:r w:rsidRPr="009838B5">
        <w:t xml:space="preserve"> data</w:t>
      </w:r>
      <w:r w:rsidR="00BB3A00">
        <w:t xml:space="preserve"> </w:t>
      </w:r>
      <w:r w:rsidRPr="009838B5">
        <w:t xml:space="preserve">gathered from staff or staff perspectives.  This scoping review </w:t>
      </w:r>
      <w:r w:rsidR="00BB3A00">
        <w:t xml:space="preserve">was </w:t>
      </w:r>
      <w:r w:rsidRPr="009838B5">
        <w:t xml:space="preserve">concerned with older adults in the baby boomer generation, the youngest turning 65 in 2011. Therefore, articles published before 2011 </w:t>
      </w:r>
      <w:r w:rsidR="00BB3A00">
        <w:t>were</w:t>
      </w:r>
      <w:r w:rsidRPr="009838B5">
        <w:t xml:space="preserve"> excluded as they may not contain data specific to this generation. Secondary literature (scoping/systematic reviews)</w:t>
      </w:r>
      <w:r w:rsidR="001A3568">
        <w:t xml:space="preserve">, </w:t>
      </w:r>
      <w:r w:rsidRPr="009838B5">
        <w:t>non-peer reviewed articles (periodicals)</w:t>
      </w:r>
      <w:r w:rsidR="001A3568">
        <w:t>, theoretical models, clinical trial or review protocols, and poster presentations</w:t>
      </w:r>
      <w:r w:rsidRPr="009838B5">
        <w:t xml:space="preserve"> </w:t>
      </w:r>
      <w:r w:rsidR="00515ADE">
        <w:t>were</w:t>
      </w:r>
      <w:r w:rsidRPr="009838B5">
        <w:t xml:space="preserve"> excluded to capture the most accurate information related to the topic of the review. </w:t>
      </w:r>
    </w:p>
    <w:p w14:paraId="1063A588" w14:textId="77777777" w:rsidR="00976CFD" w:rsidRDefault="00976CFD" w:rsidP="00976CFD">
      <w:pPr>
        <w:spacing w:line="480" w:lineRule="auto"/>
        <w:rPr>
          <w:b/>
          <w:bCs/>
        </w:rPr>
      </w:pPr>
    </w:p>
    <w:p w14:paraId="337D4352" w14:textId="678C674B" w:rsidR="00976CFD" w:rsidRPr="00976CFD" w:rsidRDefault="00976CFD" w:rsidP="00976CFD">
      <w:pPr>
        <w:spacing w:line="480" w:lineRule="auto"/>
        <w:rPr>
          <w:b/>
          <w:bCs/>
        </w:rPr>
      </w:pPr>
      <w:r w:rsidRPr="00976CFD">
        <w:rPr>
          <w:b/>
          <w:bCs/>
        </w:rPr>
        <w:lastRenderedPageBreak/>
        <w:t xml:space="preserve">Selection of Sources of Evidence </w:t>
      </w:r>
    </w:p>
    <w:p w14:paraId="776D0163" w14:textId="0D55E6A0" w:rsidR="009838B5" w:rsidRDefault="001A3568" w:rsidP="00976CFD">
      <w:pPr>
        <w:spacing w:line="480" w:lineRule="auto"/>
      </w:pPr>
      <w:r>
        <w:t xml:space="preserve">After searching the chosen databases using key terms, </w:t>
      </w:r>
      <w:r w:rsidR="001A209B">
        <w:t>Rayyan</w:t>
      </w:r>
      <w:r w:rsidR="00F93DB5">
        <w:t xml:space="preserve"> </w:t>
      </w:r>
      <w:r w:rsidR="00F93DB5" w:rsidRPr="009838B5">
        <w:t>(</w:t>
      </w:r>
      <w:proofErr w:type="spellStart"/>
      <w:r w:rsidR="00F93DB5" w:rsidRPr="009838B5">
        <w:t>Ouzzani</w:t>
      </w:r>
      <w:proofErr w:type="spellEnd"/>
      <w:r w:rsidR="00F93DB5" w:rsidRPr="009838B5">
        <w:t xml:space="preserve"> et al., 2016) </w:t>
      </w:r>
      <w:r w:rsidR="00F93DB5">
        <w:t xml:space="preserve">was utilized to screen article results from each database. Duplicates were removed after results were uploaded. Two reviewers </w:t>
      </w:r>
      <w:r w:rsidR="001A209B">
        <w:t>independently s</w:t>
      </w:r>
      <w:r w:rsidR="00F93DB5">
        <w:t xml:space="preserve">creened titles and abstracts based </w:t>
      </w:r>
      <w:r>
        <w:t>on</w:t>
      </w:r>
      <w:r w:rsidR="00F93DB5">
        <w:t xml:space="preserve"> inclusion and exclusion criteria, then screened </w:t>
      </w:r>
      <w:r>
        <w:t xml:space="preserve">the </w:t>
      </w:r>
      <w:r w:rsidR="00F93DB5">
        <w:t xml:space="preserve">full text of the remaining articles to determine </w:t>
      </w:r>
      <w:r>
        <w:t xml:space="preserve">which </w:t>
      </w:r>
      <w:r w:rsidR="00F93DB5">
        <w:t xml:space="preserve">articles </w:t>
      </w:r>
      <w:r>
        <w:t>would be</w:t>
      </w:r>
      <w:r w:rsidR="00F93DB5">
        <w:t xml:space="preserve"> included in the scoping review</w:t>
      </w:r>
      <w:r w:rsidR="009838B5" w:rsidRPr="009838B5">
        <w:t xml:space="preserve">. </w:t>
      </w:r>
      <w:r w:rsidR="00F93DB5">
        <w:t>Discrepancies</w:t>
      </w:r>
      <w:r w:rsidR="009838B5" w:rsidRPr="009838B5">
        <w:t xml:space="preserve"> on study selection or data extraction </w:t>
      </w:r>
      <w:r w:rsidR="00F93DB5">
        <w:t>were</w:t>
      </w:r>
      <w:r w:rsidR="009838B5" w:rsidRPr="009838B5">
        <w:t xml:space="preserve"> resolved through discussion until a consensus is reached. </w:t>
      </w:r>
    </w:p>
    <w:p w14:paraId="6783946E" w14:textId="3A32877B" w:rsidR="00976CFD" w:rsidRPr="00976CFD" w:rsidRDefault="00976CFD" w:rsidP="00976CFD">
      <w:pPr>
        <w:spacing w:line="480" w:lineRule="auto"/>
        <w:rPr>
          <w:b/>
          <w:bCs/>
        </w:rPr>
      </w:pPr>
      <w:r w:rsidRPr="00976CFD">
        <w:rPr>
          <w:b/>
          <w:bCs/>
        </w:rPr>
        <w:t xml:space="preserve">Data Chart and Data Items </w:t>
      </w:r>
    </w:p>
    <w:p w14:paraId="7A7BA2C3" w14:textId="3C498E26" w:rsidR="005B4132" w:rsidRDefault="009838B5" w:rsidP="005B4132">
      <w:pPr>
        <w:spacing w:line="480" w:lineRule="auto"/>
        <w:ind w:firstLine="720"/>
      </w:pPr>
      <w:r w:rsidRPr="009838B5">
        <w:t>A</w:t>
      </w:r>
      <w:r w:rsidR="005B4132">
        <w:t xml:space="preserve"> data chart was independently developed by the primary author to extract relevant data based on the inclusion and exclusion criteria and characteristics from the study that align with the research question. </w:t>
      </w:r>
      <w:r w:rsidR="001A3568">
        <w:t>Relevant information from</w:t>
      </w:r>
      <w:r w:rsidR="005B4132">
        <w:t xml:space="preserve"> each article was extracted and charted into eight categories. The results of the data extraction can be found in</w:t>
      </w:r>
      <w:r w:rsidR="005927D3">
        <w:t xml:space="preserve"> Table 2 in</w:t>
      </w:r>
      <w:r w:rsidR="005B4132">
        <w:t xml:space="preserve"> Appendix </w:t>
      </w:r>
      <w:r w:rsidR="000422ED">
        <w:t xml:space="preserve">A. </w:t>
      </w:r>
    </w:p>
    <w:p w14:paraId="50742526" w14:textId="0A40D3D0" w:rsidR="00976CFD" w:rsidRPr="00976CFD" w:rsidRDefault="00976CFD" w:rsidP="00976CFD">
      <w:pPr>
        <w:spacing w:line="480" w:lineRule="auto"/>
        <w:rPr>
          <w:b/>
          <w:bCs/>
        </w:rPr>
      </w:pPr>
      <w:r w:rsidRPr="00976CFD">
        <w:rPr>
          <w:b/>
          <w:bCs/>
        </w:rPr>
        <w:t>Outcomes/Data Synthesis</w:t>
      </w:r>
    </w:p>
    <w:p w14:paraId="6C14B687" w14:textId="288B61D2" w:rsidR="000422ED" w:rsidRPr="001A3568" w:rsidRDefault="001A3568" w:rsidP="000422ED">
      <w:pPr>
        <w:spacing w:line="480" w:lineRule="auto"/>
        <w:ind w:firstLine="720"/>
      </w:pPr>
      <w:r>
        <w:t>Information from each</w:t>
      </w:r>
      <w:r w:rsidR="005B4132">
        <w:t xml:space="preserve"> article was extracted into </w:t>
      </w:r>
      <w:r w:rsidR="000053BC">
        <w:t xml:space="preserve">a </w:t>
      </w:r>
      <w:r w:rsidR="000422ED">
        <w:t>nine-category</w:t>
      </w:r>
      <w:r w:rsidR="000053BC">
        <w:t xml:space="preserve"> data chart</w:t>
      </w:r>
      <w:r w:rsidR="005B4132">
        <w:t xml:space="preserve"> including </w:t>
      </w:r>
      <w:r w:rsidR="005B4132" w:rsidRPr="009838B5">
        <w:t xml:space="preserve">citation of </w:t>
      </w:r>
      <w:r w:rsidRPr="009838B5">
        <w:t xml:space="preserve">article, </w:t>
      </w:r>
      <w:r>
        <w:t xml:space="preserve">published in a peer-reviewed journal, number and age of </w:t>
      </w:r>
      <w:r w:rsidR="005B4132" w:rsidRPr="009838B5">
        <w:t>participants</w:t>
      </w:r>
      <w:r>
        <w:t>,</w:t>
      </w:r>
      <w:r w:rsidR="005B4132" w:rsidRPr="009838B5">
        <w:t xml:space="preserve"> country</w:t>
      </w:r>
      <w:r>
        <w:t xml:space="preserve"> of study</w:t>
      </w:r>
      <w:r w:rsidR="005B4132" w:rsidRPr="009838B5">
        <w:t xml:space="preserve">, </w:t>
      </w:r>
      <w:r>
        <w:t>facility</w:t>
      </w:r>
      <w:r w:rsidR="005B4132" w:rsidRPr="009838B5">
        <w:t xml:space="preserve">, intervention delivered, </w:t>
      </w:r>
      <w:r>
        <w:t>discipline</w:t>
      </w:r>
      <w:r w:rsidR="005B4132" w:rsidRPr="009838B5">
        <w:t xml:space="preserve"> delivering the intervention, quality of life domain addressed, and the outcome of the intervention.</w:t>
      </w:r>
      <w:r w:rsidR="005B4132">
        <w:t xml:space="preserve"> </w:t>
      </w:r>
      <w:r>
        <w:t xml:space="preserve">Then, the </w:t>
      </w:r>
      <w:r w:rsidR="000053BC">
        <w:t>relevant information from the data extraction chart</w:t>
      </w:r>
      <w:r w:rsidR="005B4132">
        <w:t xml:space="preserve"> was synthesized into categorie</w:t>
      </w:r>
      <w:r w:rsidR="009F713E">
        <w:t xml:space="preserve">s: intervention and outcomes. Interventions were organized based on the type. The outcomes were organized based </w:t>
      </w:r>
      <w:r>
        <w:t>on</w:t>
      </w:r>
      <w:r w:rsidR="009F713E">
        <w:t xml:space="preserve"> the QoL domain that was impacted by the interventions. </w:t>
      </w:r>
    </w:p>
    <w:p w14:paraId="0EA7A677" w14:textId="0634797A" w:rsidR="009F713E" w:rsidRDefault="009F713E" w:rsidP="000422ED">
      <w:pPr>
        <w:spacing w:line="480" w:lineRule="auto"/>
        <w:jc w:val="center"/>
        <w:rPr>
          <w:b/>
          <w:bCs/>
        </w:rPr>
      </w:pPr>
      <w:r w:rsidRPr="009F713E">
        <w:rPr>
          <w:b/>
          <w:bCs/>
        </w:rPr>
        <w:t>Results</w:t>
      </w:r>
    </w:p>
    <w:p w14:paraId="09CBA786" w14:textId="20F7CEB5" w:rsidR="009F713E" w:rsidRDefault="009F713E" w:rsidP="00E960C8">
      <w:pPr>
        <w:spacing w:line="480" w:lineRule="auto"/>
        <w:ind w:firstLine="720"/>
      </w:pPr>
      <w:r>
        <w:t xml:space="preserve">The initial search from three databases produced 521 articles and 171 duplicates were removed. </w:t>
      </w:r>
      <w:r w:rsidR="001A3568">
        <w:t xml:space="preserve">A total of </w:t>
      </w:r>
      <w:r>
        <w:t xml:space="preserve">350 unique publications were reviewed by title and abstract and 308 articles </w:t>
      </w:r>
      <w:r>
        <w:lastRenderedPageBreak/>
        <w:t xml:space="preserve">were excluded after not meeting inclusion criteria for the scoping review. </w:t>
      </w:r>
      <w:r w:rsidR="000422ED">
        <w:t>After this screening,</w:t>
      </w:r>
      <w:r w:rsidR="001A3568">
        <w:t xml:space="preserve"> </w:t>
      </w:r>
      <w:r>
        <w:t xml:space="preserve">42 articles were sought for retrieval, four could not be accessed for full article review. 38 articles were reviewed for full text and 12 were excluded </w:t>
      </w:r>
      <w:r w:rsidR="004260BB">
        <w:t>because they did not meet the inclusion criteria.</w:t>
      </w:r>
      <w:r w:rsidR="001A3568">
        <w:t xml:space="preserve"> Finally, 26</w:t>
      </w:r>
      <w:r w:rsidR="004260BB">
        <w:t xml:space="preserve"> articles total were included in the scoping review. The article review process can be found in the Preferred Reporting Items for Systematic Reviews and Meta-Analyses (PRISMA) Flow Chart </w:t>
      </w:r>
      <w:r w:rsidR="00891EAF">
        <w:t>in Figure 1</w:t>
      </w:r>
      <w:r w:rsidR="00B17FBA">
        <w:t xml:space="preserve"> </w:t>
      </w:r>
      <w:r w:rsidR="004260BB">
        <w:t>(Page et al., 2020)</w:t>
      </w:r>
      <w:r w:rsidR="001A3568">
        <w:t xml:space="preserve"> below:</w:t>
      </w:r>
    </w:p>
    <w:p w14:paraId="4926E674" w14:textId="67B4A73B" w:rsidR="000422ED" w:rsidRDefault="000422ED" w:rsidP="00E960C8">
      <w:pPr>
        <w:spacing w:line="480" w:lineRule="auto"/>
        <w:rPr>
          <w:b/>
          <w:bCs/>
        </w:rPr>
      </w:pPr>
      <w:r>
        <w:rPr>
          <w:b/>
          <w:bCs/>
        </w:rPr>
        <w:t>Figure 1</w:t>
      </w:r>
    </w:p>
    <w:p w14:paraId="152638A2" w14:textId="10B49095" w:rsidR="000422ED" w:rsidRPr="000422ED" w:rsidRDefault="00F75C45" w:rsidP="00E960C8">
      <w:pPr>
        <w:spacing w:line="480" w:lineRule="auto"/>
        <w:rPr>
          <w:i/>
          <w:iCs/>
        </w:rPr>
      </w:pPr>
      <w:r>
        <w:rPr>
          <w:i/>
          <w:iCs/>
          <w:noProof/>
        </w:rPr>
        <w:drawing>
          <wp:anchor distT="0" distB="0" distL="114300" distR="114300" simplePos="0" relativeHeight="251658240" behindDoc="0" locked="0" layoutInCell="1" allowOverlap="1" wp14:anchorId="75DC700A" wp14:editId="1DC48C7F">
            <wp:simplePos x="0" y="0"/>
            <wp:positionH relativeFrom="column">
              <wp:posOffset>822960</wp:posOffset>
            </wp:positionH>
            <wp:positionV relativeFrom="paragraph">
              <wp:posOffset>346710</wp:posOffset>
            </wp:positionV>
            <wp:extent cx="4389120" cy="4714875"/>
            <wp:effectExtent l="0" t="0" r="5080" b="0"/>
            <wp:wrapSquare wrapText="bothSides"/>
            <wp:docPr id="1247085374" name="Picture 1" descr="A flowchart of rec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85374" name="Picture 1" descr="A flowchart of record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389120" cy="4714875"/>
                    </a:xfrm>
                    <a:prstGeom prst="rect">
                      <a:avLst/>
                    </a:prstGeom>
                  </pic:spPr>
                </pic:pic>
              </a:graphicData>
            </a:graphic>
            <wp14:sizeRelH relativeFrom="page">
              <wp14:pctWidth>0</wp14:pctWidth>
            </wp14:sizeRelH>
            <wp14:sizeRelV relativeFrom="page">
              <wp14:pctHeight>0</wp14:pctHeight>
            </wp14:sizeRelV>
          </wp:anchor>
        </w:drawing>
      </w:r>
      <w:r w:rsidR="000422ED" w:rsidRPr="000422ED">
        <w:rPr>
          <w:i/>
          <w:iCs/>
        </w:rPr>
        <w:t xml:space="preserve">PRISMA Flow Diagram </w:t>
      </w:r>
    </w:p>
    <w:p w14:paraId="54B20642" w14:textId="06193936" w:rsidR="00F23D46" w:rsidRPr="00F23D46" w:rsidRDefault="00F23D46" w:rsidP="000053BC">
      <w:pPr>
        <w:spacing w:line="480" w:lineRule="auto"/>
      </w:pPr>
    </w:p>
    <w:p w14:paraId="2500717C" w14:textId="5E3223C3" w:rsidR="000422ED" w:rsidRDefault="000422ED" w:rsidP="000422ED">
      <w:pPr>
        <w:rPr>
          <w:i/>
          <w:iCs/>
        </w:rPr>
      </w:pPr>
    </w:p>
    <w:p w14:paraId="4C638B4A" w14:textId="0E07AB5E" w:rsidR="000422ED" w:rsidRDefault="000422ED" w:rsidP="000422ED">
      <w:pPr>
        <w:rPr>
          <w:i/>
          <w:iCs/>
        </w:rPr>
      </w:pPr>
    </w:p>
    <w:p w14:paraId="2B679338" w14:textId="64387FA3" w:rsidR="000422ED" w:rsidRDefault="000422ED" w:rsidP="000422ED">
      <w:pPr>
        <w:rPr>
          <w:i/>
          <w:iCs/>
        </w:rPr>
      </w:pPr>
    </w:p>
    <w:p w14:paraId="503240C2" w14:textId="77777777" w:rsidR="000422ED" w:rsidRDefault="000422ED" w:rsidP="000422ED">
      <w:pPr>
        <w:rPr>
          <w:i/>
          <w:iCs/>
        </w:rPr>
      </w:pPr>
    </w:p>
    <w:p w14:paraId="01CB1FB7" w14:textId="26717B43" w:rsidR="000422ED" w:rsidRDefault="000422ED" w:rsidP="000422ED">
      <w:pPr>
        <w:rPr>
          <w:i/>
          <w:iCs/>
        </w:rPr>
      </w:pPr>
    </w:p>
    <w:p w14:paraId="6D77FA45" w14:textId="77777777" w:rsidR="000422ED" w:rsidRDefault="000422ED" w:rsidP="000422ED">
      <w:pPr>
        <w:rPr>
          <w:i/>
          <w:iCs/>
        </w:rPr>
      </w:pPr>
    </w:p>
    <w:p w14:paraId="73FC67EF" w14:textId="6BA73C5D" w:rsidR="000422ED" w:rsidRDefault="000422ED" w:rsidP="000422ED">
      <w:pPr>
        <w:rPr>
          <w:i/>
          <w:iCs/>
        </w:rPr>
      </w:pPr>
    </w:p>
    <w:p w14:paraId="7C4712E0" w14:textId="77777777" w:rsidR="000422ED" w:rsidRDefault="000422ED" w:rsidP="000422ED">
      <w:pPr>
        <w:rPr>
          <w:i/>
          <w:iCs/>
        </w:rPr>
      </w:pPr>
    </w:p>
    <w:p w14:paraId="5FBBE24D" w14:textId="061E060B" w:rsidR="000422ED" w:rsidRDefault="000422ED" w:rsidP="000422ED">
      <w:pPr>
        <w:rPr>
          <w:i/>
          <w:iCs/>
        </w:rPr>
      </w:pPr>
    </w:p>
    <w:p w14:paraId="10EFFC8A" w14:textId="7C8760CB" w:rsidR="000422ED" w:rsidRDefault="000422ED" w:rsidP="000422ED">
      <w:pPr>
        <w:rPr>
          <w:i/>
          <w:iCs/>
        </w:rPr>
      </w:pPr>
    </w:p>
    <w:p w14:paraId="67BEAFDE" w14:textId="6C0DCDF7" w:rsidR="000422ED" w:rsidRDefault="000422ED" w:rsidP="000422ED">
      <w:pPr>
        <w:rPr>
          <w:i/>
          <w:iCs/>
        </w:rPr>
      </w:pPr>
    </w:p>
    <w:p w14:paraId="248BC88D" w14:textId="54E282FE" w:rsidR="000422ED" w:rsidRDefault="000422ED" w:rsidP="000422ED">
      <w:pPr>
        <w:rPr>
          <w:i/>
          <w:iCs/>
        </w:rPr>
      </w:pPr>
    </w:p>
    <w:p w14:paraId="1D2E58B4" w14:textId="77777777" w:rsidR="000422ED" w:rsidRDefault="000422ED" w:rsidP="000422ED">
      <w:pPr>
        <w:rPr>
          <w:i/>
          <w:iCs/>
        </w:rPr>
      </w:pPr>
    </w:p>
    <w:p w14:paraId="27352AE5" w14:textId="7EA92412" w:rsidR="000422ED" w:rsidRDefault="000422ED" w:rsidP="000422ED">
      <w:pPr>
        <w:rPr>
          <w:i/>
          <w:iCs/>
        </w:rPr>
      </w:pPr>
    </w:p>
    <w:p w14:paraId="59A90535" w14:textId="77777777" w:rsidR="000422ED" w:rsidRDefault="000422ED" w:rsidP="000422ED">
      <w:pPr>
        <w:rPr>
          <w:i/>
          <w:iCs/>
        </w:rPr>
      </w:pPr>
    </w:p>
    <w:p w14:paraId="730620CA" w14:textId="77777777" w:rsidR="000422ED" w:rsidRDefault="000422ED" w:rsidP="000422ED">
      <w:pPr>
        <w:rPr>
          <w:i/>
          <w:iCs/>
        </w:rPr>
      </w:pPr>
    </w:p>
    <w:p w14:paraId="1BD059EF" w14:textId="77777777" w:rsidR="000422ED" w:rsidRDefault="000422ED" w:rsidP="000422ED">
      <w:pPr>
        <w:rPr>
          <w:i/>
          <w:iCs/>
        </w:rPr>
      </w:pPr>
    </w:p>
    <w:p w14:paraId="4058BC99" w14:textId="77777777" w:rsidR="000422ED" w:rsidRDefault="000422ED" w:rsidP="000422ED">
      <w:pPr>
        <w:rPr>
          <w:i/>
          <w:iCs/>
        </w:rPr>
      </w:pPr>
    </w:p>
    <w:p w14:paraId="150F3189" w14:textId="77777777" w:rsidR="000422ED" w:rsidRDefault="000422ED" w:rsidP="000422ED">
      <w:pPr>
        <w:rPr>
          <w:i/>
          <w:iCs/>
        </w:rPr>
      </w:pPr>
    </w:p>
    <w:p w14:paraId="36582FCA" w14:textId="77777777" w:rsidR="000422ED" w:rsidRDefault="000422ED" w:rsidP="000422ED">
      <w:pPr>
        <w:rPr>
          <w:i/>
          <w:iCs/>
        </w:rPr>
      </w:pPr>
    </w:p>
    <w:p w14:paraId="35DC8DCF" w14:textId="77777777" w:rsidR="000422ED" w:rsidRDefault="000422ED" w:rsidP="000422ED">
      <w:pPr>
        <w:rPr>
          <w:i/>
          <w:iCs/>
        </w:rPr>
      </w:pPr>
    </w:p>
    <w:p w14:paraId="4AE6B123" w14:textId="77777777" w:rsidR="000422ED" w:rsidRDefault="000422ED" w:rsidP="000422ED">
      <w:pPr>
        <w:rPr>
          <w:i/>
          <w:iCs/>
        </w:rPr>
      </w:pPr>
    </w:p>
    <w:p w14:paraId="4F800558" w14:textId="77777777" w:rsidR="000422ED" w:rsidRDefault="000422ED" w:rsidP="000422ED">
      <w:pPr>
        <w:rPr>
          <w:i/>
          <w:iCs/>
        </w:rPr>
      </w:pPr>
    </w:p>
    <w:p w14:paraId="7AA20F13" w14:textId="77777777" w:rsidR="000422ED" w:rsidRDefault="000422ED" w:rsidP="000422ED">
      <w:pPr>
        <w:rPr>
          <w:i/>
          <w:iCs/>
        </w:rPr>
      </w:pPr>
    </w:p>
    <w:p w14:paraId="17470EB5" w14:textId="77777777" w:rsidR="000422ED" w:rsidRDefault="000422ED" w:rsidP="000422ED">
      <w:pPr>
        <w:rPr>
          <w:i/>
          <w:iCs/>
        </w:rPr>
      </w:pPr>
    </w:p>
    <w:p w14:paraId="6E76D527" w14:textId="77777777" w:rsidR="00976CFD" w:rsidRDefault="00976CFD" w:rsidP="000422ED">
      <w:pPr>
        <w:rPr>
          <w:sz w:val="21"/>
          <w:szCs w:val="21"/>
        </w:rPr>
      </w:pPr>
    </w:p>
    <w:p w14:paraId="0B313851" w14:textId="77777777" w:rsidR="00384A58" w:rsidRDefault="00384A58" w:rsidP="000422ED">
      <w:pPr>
        <w:rPr>
          <w:sz w:val="21"/>
          <w:szCs w:val="21"/>
        </w:rPr>
      </w:pPr>
    </w:p>
    <w:p w14:paraId="0B1B83EA" w14:textId="77777777" w:rsidR="00384A58" w:rsidRDefault="00384A58" w:rsidP="000422ED">
      <w:pPr>
        <w:rPr>
          <w:sz w:val="21"/>
          <w:szCs w:val="21"/>
        </w:rPr>
      </w:pPr>
    </w:p>
    <w:p w14:paraId="0C7A7D57" w14:textId="77777777" w:rsidR="00384A58" w:rsidRDefault="00384A58" w:rsidP="000422ED">
      <w:pPr>
        <w:rPr>
          <w:b/>
          <w:bCs/>
        </w:rPr>
      </w:pPr>
    </w:p>
    <w:p w14:paraId="70CC3769" w14:textId="530E80FA" w:rsidR="001A3568" w:rsidRPr="000422ED" w:rsidRDefault="004260BB" w:rsidP="000422ED">
      <w:pPr>
        <w:rPr>
          <w:b/>
          <w:bCs/>
        </w:rPr>
      </w:pPr>
      <w:r w:rsidRPr="000422ED">
        <w:rPr>
          <w:b/>
          <w:bCs/>
        </w:rPr>
        <w:lastRenderedPageBreak/>
        <w:t>Interventions</w:t>
      </w:r>
    </w:p>
    <w:p w14:paraId="6A33EFB9" w14:textId="77777777" w:rsidR="000422ED" w:rsidRDefault="000422ED" w:rsidP="000422ED">
      <w:pPr>
        <w:rPr>
          <w:i/>
          <w:iCs/>
        </w:rPr>
      </w:pPr>
    </w:p>
    <w:p w14:paraId="6D48C37E" w14:textId="35145A3A" w:rsidR="00986577" w:rsidRDefault="001A3568" w:rsidP="00986577">
      <w:pPr>
        <w:spacing w:line="480" w:lineRule="auto"/>
        <w:ind w:firstLine="720"/>
      </w:pPr>
      <w:r w:rsidRPr="000053BC">
        <w:t xml:space="preserve">Of the articles examined in this scoping review, nine different interventions were identified. Types of interventions included </w:t>
      </w:r>
      <w:r w:rsidR="005927D3">
        <w:t xml:space="preserve">engagement in </w:t>
      </w:r>
      <w:r w:rsidR="009124FB">
        <w:t>meaningful activity</w:t>
      </w:r>
      <w:r w:rsidR="005927D3">
        <w:t xml:space="preserve">, </w:t>
      </w:r>
      <w:r w:rsidRPr="000053BC">
        <w:t xml:space="preserve">physical activity, cognitive strategies, </w:t>
      </w:r>
      <w:r w:rsidR="000053BC" w:rsidRPr="000053BC">
        <w:t>technology-based</w:t>
      </w:r>
      <w:r w:rsidRPr="000053BC">
        <w:t xml:space="preserve"> activities and training, </w:t>
      </w:r>
      <w:r w:rsidR="009124FB">
        <w:t xml:space="preserve">and </w:t>
      </w:r>
      <w:r w:rsidRPr="000053BC">
        <w:t>a biopsychosocial-spiritual group</w:t>
      </w:r>
      <w:r w:rsidR="009124FB">
        <w:t xml:space="preserve"> </w:t>
      </w:r>
      <w:r w:rsidR="000422ED">
        <w:t xml:space="preserve">(See </w:t>
      </w:r>
      <w:r w:rsidR="009124FB">
        <w:t>Figure</w:t>
      </w:r>
      <w:r w:rsidR="000422ED">
        <w:t xml:space="preserve"> 2)</w:t>
      </w:r>
      <w:r w:rsidRPr="000053BC">
        <w:t xml:space="preserve">. The most common type of intervention used in LTCFs </w:t>
      </w:r>
      <w:r w:rsidR="00986577">
        <w:t xml:space="preserve">focused on </w:t>
      </w:r>
      <w:r w:rsidR="005D7A10">
        <w:t>resident engagement in meaningful activity</w:t>
      </w:r>
      <w:r w:rsidRPr="000053BC">
        <w:t xml:space="preserve">. </w:t>
      </w:r>
      <w:r w:rsidR="00986577">
        <w:t>These interventions included animal therapy, active aging programs, intergenerational programs, social activity groups, and nature-based programs. Engaging residents in meaningful activity indicates that the intervention encouraged resident participation in leisure and social activities that also included the opportunity to interact with other people or animals. Animal therapy interventions focused on providing residents with time to interact with dogs or rabbits either within group settings or in their rooms (</w:t>
      </w:r>
      <w:r w:rsidR="00986577" w:rsidRPr="001A3568">
        <w:t xml:space="preserve">Moretti et al., 2011; </w:t>
      </w:r>
      <w:proofErr w:type="spellStart"/>
      <w:r w:rsidR="00986577" w:rsidRPr="001A3568">
        <w:t>Pitheckoff</w:t>
      </w:r>
      <w:proofErr w:type="spellEnd"/>
      <w:r w:rsidR="00986577" w:rsidRPr="001A3568">
        <w:t xml:space="preserve"> et al., 2018</w:t>
      </w:r>
      <w:r w:rsidR="00986577">
        <w:t xml:space="preserve">). Active aging programs were described as interventions that </w:t>
      </w:r>
      <w:r w:rsidR="00FD6436">
        <w:t xml:space="preserve">increased </w:t>
      </w:r>
      <w:r w:rsidR="00986577">
        <w:t xml:space="preserve">participants </w:t>
      </w:r>
      <w:r w:rsidR="00FD6436">
        <w:t>engagement</w:t>
      </w:r>
      <w:r w:rsidR="00986577">
        <w:t xml:space="preserve"> in </w:t>
      </w:r>
      <w:r w:rsidR="001C598B">
        <w:t>workshop-based</w:t>
      </w:r>
      <w:r w:rsidR="00986577">
        <w:t xml:space="preserve"> activities such as volunteering or leisure</w:t>
      </w:r>
      <w:r w:rsidR="00FD6436">
        <w:t xml:space="preserve"> that would provide residents with positive experiences</w:t>
      </w:r>
      <w:r w:rsidR="00986577">
        <w:t xml:space="preserve"> (</w:t>
      </w:r>
      <w:proofErr w:type="spellStart"/>
      <w:r w:rsidR="00986577">
        <w:rPr>
          <w:szCs w:val="20"/>
        </w:rPr>
        <w:t>Buedo-Guirado</w:t>
      </w:r>
      <w:proofErr w:type="spellEnd"/>
      <w:r w:rsidR="00986577">
        <w:rPr>
          <w:szCs w:val="20"/>
        </w:rPr>
        <w:t xml:space="preserve"> et al., 2020; </w:t>
      </w:r>
      <w:r w:rsidR="00986577" w:rsidRPr="00BA0D96">
        <w:rPr>
          <w:bCs/>
          <w:szCs w:val="20"/>
        </w:rPr>
        <w:t>L</w:t>
      </w:r>
      <w:r w:rsidR="001926D7">
        <w:rPr>
          <w:bCs/>
          <w:szCs w:val="20"/>
        </w:rPr>
        <w:t>uo</w:t>
      </w:r>
      <w:r w:rsidR="00986577" w:rsidRPr="00BA0D96">
        <w:rPr>
          <w:bCs/>
          <w:szCs w:val="20"/>
        </w:rPr>
        <w:t xml:space="preserve"> et al., 2020</w:t>
      </w:r>
      <w:r w:rsidR="00986577">
        <w:rPr>
          <w:szCs w:val="20"/>
        </w:rPr>
        <w:t xml:space="preserve">). </w:t>
      </w:r>
      <w:r w:rsidR="00986577">
        <w:t>Intergenerational programs encouraged the interaction between older adults in LTCFs and children through completing a variety of activities such as crafts or music (</w:t>
      </w:r>
      <w:proofErr w:type="spellStart"/>
      <w:r w:rsidR="00986577">
        <w:rPr>
          <w:szCs w:val="20"/>
        </w:rPr>
        <w:t>Feyh</w:t>
      </w:r>
      <w:proofErr w:type="spellEnd"/>
      <w:r w:rsidR="00986577">
        <w:rPr>
          <w:szCs w:val="20"/>
        </w:rPr>
        <w:t xml:space="preserve"> et al., 2022; </w:t>
      </w:r>
      <w:r w:rsidR="00986577" w:rsidRPr="00E95581">
        <w:rPr>
          <w:bCs/>
          <w:szCs w:val="20"/>
        </w:rPr>
        <w:t>Janke &amp; Walter</w:t>
      </w:r>
      <w:r w:rsidR="00986577">
        <w:rPr>
          <w:bCs/>
          <w:szCs w:val="20"/>
        </w:rPr>
        <w:t xml:space="preserve">, </w:t>
      </w:r>
      <w:r w:rsidR="00986577" w:rsidRPr="00E95581">
        <w:rPr>
          <w:bCs/>
          <w:szCs w:val="20"/>
        </w:rPr>
        <w:t>2022</w:t>
      </w:r>
      <w:r w:rsidR="00986577">
        <w:t xml:space="preserve">). </w:t>
      </w:r>
      <w:r w:rsidR="00976CFD">
        <w:t>d</w:t>
      </w:r>
      <w:r w:rsidR="00986577">
        <w:t xml:space="preserve">e </w:t>
      </w:r>
      <w:proofErr w:type="spellStart"/>
      <w:r w:rsidR="00986577">
        <w:t>Souto</w:t>
      </w:r>
      <w:proofErr w:type="spellEnd"/>
      <w:r w:rsidR="00986577">
        <w:t xml:space="preserve"> Barreto et al. (2017) delivered a social activity group to older adults in LTCFs to determine if older adults participating in social activity groups displayed better outcomes compared to those that participate in exercise groups. Finally, two different nature-based programs were discovered in the literature. These included a gardening group intervention for LTCF residents (Freeman et al., 2022) and the other intervention allowed older adults to ride in a bike piloted by a volunteer throughout the community surrounding their LTCFs (</w:t>
      </w:r>
      <w:proofErr w:type="spellStart"/>
      <w:r w:rsidR="00986577">
        <w:t>McNiel</w:t>
      </w:r>
      <w:proofErr w:type="spellEnd"/>
      <w:r w:rsidR="00986577">
        <w:t xml:space="preserve"> &amp; Westphal, 2020). </w:t>
      </w:r>
    </w:p>
    <w:p w14:paraId="24A150C2" w14:textId="69E4F169" w:rsidR="001A3568" w:rsidRDefault="009124FB" w:rsidP="000053BC">
      <w:pPr>
        <w:spacing w:line="480" w:lineRule="auto"/>
        <w:ind w:firstLine="720"/>
      </w:pPr>
      <w:r>
        <w:lastRenderedPageBreak/>
        <w:t xml:space="preserve">Interventions focusing on physical activity were the </w:t>
      </w:r>
      <w:r w:rsidR="00FD6436">
        <w:t>second</w:t>
      </w:r>
      <w:r>
        <w:t xml:space="preserve"> most common intervention delivered. R</w:t>
      </w:r>
      <w:r w:rsidR="001A3568" w:rsidRPr="000053BC">
        <w:t xml:space="preserve">esistance band exercises, multi-component exercise programs targeting flexibility, strength, and balance, </w:t>
      </w:r>
      <w:r w:rsidR="000422ED">
        <w:t xml:space="preserve">seated </w:t>
      </w:r>
      <w:r w:rsidR="001A3568" w:rsidRPr="00ED3584">
        <w:t>Tai Chi, pairing exercise with familiar games, and pairing exercise with music therapy</w:t>
      </w:r>
      <w:r w:rsidR="000053BC">
        <w:t xml:space="preserve"> </w:t>
      </w:r>
      <w:r>
        <w:t xml:space="preserve">fell into this intervention category and </w:t>
      </w:r>
      <w:r w:rsidR="00FD6436">
        <w:t xml:space="preserve">were </w:t>
      </w:r>
      <w:r>
        <w:t xml:space="preserve">successfully implemented in LTCFs to improve QoL </w:t>
      </w:r>
      <w:r w:rsidR="001A3568" w:rsidRPr="000053BC">
        <w:t>(d</w:t>
      </w:r>
      <w:r w:rsidR="001A3568" w:rsidRPr="000053BC">
        <w:rPr>
          <w:bCs/>
        </w:rPr>
        <w:t xml:space="preserve">e </w:t>
      </w:r>
      <w:proofErr w:type="spellStart"/>
      <w:r w:rsidR="001A3568" w:rsidRPr="000053BC">
        <w:rPr>
          <w:bCs/>
        </w:rPr>
        <w:t>Souto</w:t>
      </w:r>
      <w:proofErr w:type="spellEnd"/>
      <w:r w:rsidR="001A3568" w:rsidRPr="000053BC">
        <w:rPr>
          <w:bCs/>
        </w:rPr>
        <w:t xml:space="preserve"> Barret et al., 2017; Hsu et al., 2016; Lin et al., 2022; </w:t>
      </w:r>
      <w:proofErr w:type="spellStart"/>
      <w:r w:rsidR="001A3568" w:rsidRPr="000053BC">
        <w:rPr>
          <w:bCs/>
        </w:rPr>
        <w:t>Linhares</w:t>
      </w:r>
      <w:proofErr w:type="spellEnd"/>
      <w:r w:rsidR="001A3568" w:rsidRPr="000053BC">
        <w:rPr>
          <w:bCs/>
        </w:rPr>
        <w:t xml:space="preserve"> et al., 2022; Passmore et al., 2018; </w:t>
      </w:r>
      <w:proofErr w:type="spellStart"/>
      <w:r w:rsidR="001A3568" w:rsidRPr="000053BC">
        <w:rPr>
          <w:bCs/>
        </w:rPr>
        <w:t>Swinnen</w:t>
      </w:r>
      <w:proofErr w:type="spellEnd"/>
      <w:r w:rsidR="001A3568" w:rsidRPr="000053BC">
        <w:rPr>
          <w:bCs/>
        </w:rPr>
        <w:t xml:space="preserve"> et al., 2024; Taylor et al., 2020; Yen &amp; Lin, 2014</w:t>
      </w:r>
      <w:r w:rsidR="001A3568" w:rsidRPr="000053BC">
        <w:rPr>
          <w:b/>
          <w:bCs/>
        </w:rPr>
        <w:t>)</w:t>
      </w:r>
      <w:r w:rsidR="001A3568" w:rsidRPr="000053BC">
        <w:t xml:space="preserve">. </w:t>
      </w:r>
    </w:p>
    <w:p w14:paraId="1A3C3A24" w14:textId="699C2FCA" w:rsidR="000053BC" w:rsidRDefault="00FD6436" w:rsidP="000053BC">
      <w:pPr>
        <w:spacing w:line="480" w:lineRule="auto"/>
        <w:ind w:firstLine="720"/>
      </w:pPr>
      <w:r>
        <w:t>Cognitive strategies</w:t>
      </w:r>
      <w:r w:rsidR="005D7A10">
        <w:t xml:space="preserve"> </w:t>
      </w:r>
      <w:r>
        <w:t xml:space="preserve">were reported in six different studies. </w:t>
      </w:r>
      <w:r w:rsidR="005D7A10">
        <w:t>These interventions</w:t>
      </w:r>
      <w:r w:rsidR="001A3568" w:rsidRPr="000053BC">
        <w:t xml:space="preserve"> included mindfulness exercises (</w:t>
      </w:r>
      <w:proofErr w:type="spellStart"/>
      <w:r w:rsidR="001D3D16">
        <w:rPr>
          <w:szCs w:val="20"/>
        </w:rPr>
        <w:t>Hsiung</w:t>
      </w:r>
      <w:proofErr w:type="spellEnd"/>
      <w:r w:rsidR="001D3D16">
        <w:rPr>
          <w:szCs w:val="20"/>
        </w:rPr>
        <w:t xml:space="preserve"> et al., 2023</w:t>
      </w:r>
      <w:r w:rsidR="001A3568" w:rsidRPr="000053BC">
        <w:t xml:space="preserve">), cognitive training focusing on attention, memory, concentration, and </w:t>
      </w:r>
      <w:r w:rsidR="000053BC" w:rsidRPr="000053BC">
        <w:t>planning (</w:t>
      </w:r>
      <w:r w:rsidR="001D3D16">
        <w:rPr>
          <w:szCs w:val="20"/>
        </w:rPr>
        <w:t>Chiu et al., 2023</w:t>
      </w:r>
      <w:r w:rsidR="001A3568" w:rsidRPr="000053BC">
        <w:t>)</w:t>
      </w:r>
      <w:r w:rsidR="000422ED">
        <w:t>,</w:t>
      </w:r>
      <w:r w:rsidR="001A3568" w:rsidRPr="000053BC">
        <w:t xml:space="preserve"> and reminiscence strategies that involve reflecting and discussing past experiences or memories </w:t>
      </w:r>
      <w:r w:rsidR="001D3D16">
        <w:t>(Henke</w:t>
      </w:r>
      <w:r w:rsidR="008A5548">
        <w:t>l</w:t>
      </w:r>
      <w:r w:rsidR="001D3D16">
        <w:t xml:space="preserve"> et al., 2014; </w:t>
      </w:r>
      <w:proofErr w:type="spellStart"/>
      <w:r w:rsidR="001D3D16">
        <w:t>Skra</w:t>
      </w:r>
      <w:r w:rsidR="006F2095">
        <w:t>j</w:t>
      </w:r>
      <w:r w:rsidR="001D3D16">
        <w:t>ner</w:t>
      </w:r>
      <w:proofErr w:type="spellEnd"/>
      <w:r w:rsidR="001D3D16">
        <w:t xml:space="preserve"> et al., 2014; Van Bogaert et al., 2013; Zhang et al., 2014). </w:t>
      </w:r>
      <w:r w:rsidR="001A3568" w:rsidRPr="000053BC">
        <w:t>Four types of reminiscence strategies were reported</w:t>
      </w:r>
      <w:r w:rsidR="005D7A10">
        <w:t>. One</w:t>
      </w:r>
      <w:r w:rsidR="00976CFD">
        <w:t xml:space="preserve"> intervention</w:t>
      </w:r>
      <w:r w:rsidR="005D7A10">
        <w:t xml:space="preserve"> focused on providing </w:t>
      </w:r>
      <w:r w:rsidR="001A3568" w:rsidRPr="000053BC">
        <w:t>individual reminiscence sessions</w:t>
      </w:r>
      <w:r w:rsidR="005D7A10">
        <w:t xml:space="preserve"> for older adult residents</w:t>
      </w:r>
      <w:r w:rsidR="001A3568" w:rsidRPr="000053BC">
        <w:t xml:space="preserve"> (Henke</w:t>
      </w:r>
      <w:r w:rsidR="008A5548">
        <w:t>l</w:t>
      </w:r>
      <w:r w:rsidR="00ED3584">
        <w:t xml:space="preserve"> et al., 2017</w:t>
      </w:r>
      <w:r w:rsidR="001A3568" w:rsidRPr="000053BC">
        <w:t>)</w:t>
      </w:r>
      <w:r w:rsidR="005D7A10">
        <w:t xml:space="preserve">. Another </w:t>
      </w:r>
      <w:r w:rsidR="001D3D16">
        <w:t>performed</w:t>
      </w:r>
      <w:r w:rsidR="005D7A10">
        <w:t xml:space="preserve"> individual reminiscence </w:t>
      </w:r>
      <w:r w:rsidR="001A3568" w:rsidRPr="000053BC">
        <w:t>us</w:t>
      </w:r>
      <w:r w:rsidR="005D7A10">
        <w:t>ing</w:t>
      </w:r>
      <w:r w:rsidR="001A3568" w:rsidRPr="000053BC">
        <w:t xml:space="preserve"> the </w:t>
      </w:r>
      <w:proofErr w:type="spellStart"/>
      <w:r w:rsidR="001A3568" w:rsidRPr="000053BC">
        <w:t>SolCos</w:t>
      </w:r>
      <w:proofErr w:type="spellEnd"/>
      <w:r w:rsidR="001A3568" w:rsidRPr="000053BC">
        <w:t xml:space="preserve"> model to guide reminiscence sessions to focus on the process, items, and outcomes of </w:t>
      </w:r>
      <w:r w:rsidR="005D7A10">
        <w:t>the session</w:t>
      </w:r>
      <w:r w:rsidR="001A3568" w:rsidRPr="000053BC">
        <w:t xml:space="preserve"> (</w:t>
      </w:r>
      <w:r w:rsidR="00ED3584">
        <w:rPr>
          <w:szCs w:val="20"/>
        </w:rPr>
        <w:t>Van Bogaert et al., 2013</w:t>
      </w:r>
      <w:r w:rsidR="001A3568" w:rsidRPr="000053BC">
        <w:t>)</w:t>
      </w:r>
      <w:r w:rsidR="005D7A10">
        <w:t xml:space="preserve">. </w:t>
      </w:r>
      <w:r w:rsidR="00ED3584">
        <w:t>Zhang</w:t>
      </w:r>
      <w:r w:rsidR="005D7A10">
        <w:t xml:space="preserve"> et al</w:t>
      </w:r>
      <w:r w:rsidR="00ED3584">
        <w:t>. (2014)</w:t>
      </w:r>
      <w:r w:rsidR="005D7A10">
        <w:t xml:space="preserve"> used specific </w:t>
      </w:r>
      <w:r w:rsidR="001A3568" w:rsidRPr="000053BC">
        <w:t>communication strategies to encourage sharing and participation during group reminiscence sessions</w:t>
      </w:r>
      <w:r w:rsidR="005D7A10">
        <w:t xml:space="preserve">. Finally, </w:t>
      </w:r>
      <w:proofErr w:type="spellStart"/>
      <w:r w:rsidR="00ED3584" w:rsidRPr="00BA0D96">
        <w:rPr>
          <w:bCs/>
          <w:szCs w:val="20"/>
        </w:rPr>
        <w:t>Skrajner</w:t>
      </w:r>
      <w:proofErr w:type="spellEnd"/>
      <w:r w:rsidR="00ED3584">
        <w:rPr>
          <w:bCs/>
          <w:szCs w:val="20"/>
        </w:rPr>
        <w:t xml:space="preserve"> </w:t>
      </w:r>
      <w:r w:rsidR="005D7A10">
        <w:t>et al.</w:t>
      </w:r>
      <w:r w:rsidR="00ED3584">
        <w:t xml:space="preserve"> (2014)</w:t>
      </w:r>
      <w:r w:rsidR="005D7A10">
        <w:t xml:space="preserve"> </w:t>
      </w:r>
      <w:r w:rsidR="001A3568" w:rsidRPr="000053BC">
        <w:t>direct</w:t>
      </w:r>
      <w:r w:rsidR="005D7A10">
        <w:t>ed</w:t>
      </w:r>
      <w:r w:rsidR="001A3568" w:rsidRPr="000053BC">
        <w:t xml:space="preserve"> resident led activity groups with reminiscence discussions at the end of group sessions</w:t>
      </w:r>
      <w:r w:rsidR="005D7A10">
        <w:t xml:space="preserve">. </w:t>
      </w:r>
      <w:r w:rsidR="001A3568" w:rsidRPr="000053BC">
        <w:t xml:space="preserve"> </w:t>
      </w:r>
    </w:p>
    <w:p w14:paraId="40EF2FB2" w14:textId="472B47DB" w:rsidR="001A3568" w:rsidRDefault="000053BC" w:rsidP="000053BC">
      <w:pPr>
        <w:spacing w:line="480" w:lineRule="auto"/>
        <w:ind w:firstLine="720"/>
      </w:pPr>
      <w:r>
        <w:t xml:space="preserve">Technology was the next common intervention type and included </w:t>
      </w:r>
      <w:r w:rsidR="000422ED">
        <w:t>virtual reality</w:t>
      </w:r>
      <w:r>
        <w:t xml:space="preserve"> activities (</w:t>
      </w:r>
      <w:r w:rsidR="000422ED">
        <w:rPr>
          <w:szCs w:val="20"/>
        </w:rPr>
        <w:t>Chiu et al., 2023</w:t>
      </w:r>
      <w:r>
        <w:t xml:space="preserve">) and interaction and training with specific </w:t>
      </w:r>
      <w:r w:rsidR="000422ED">
        <w:t>app-based</w:t>
      </w:r>
      <w:r>
        <w:t xml:space="preserve"> programs (</w:t>
      </w:r>
      <w:r w:rsidR="000422ED" w:rsidRPr="00E95581">
        <w:rPr>
          <w:bCs/>
          <w:szCs w:val="20"/>
        </w:rPr>
        <w:t>Upton</w:t>
      </w:r>
      <w:r w:rsidR="000422ED">
        <w:rPr>
          <w:bCs/>
          <w:szCs w:val="20"/>
        </w:rPr>
        <w:t xml:space="preserve"> et al., 2020</w:t>
      </w:r>
      <w:r w:rsidR="000422ED">
        <w:t>; Chiu</w:t>
      </w:r>
      <w:r w:rsidR="000422ED">
        <w:rPr>
          <w:szCs w:val="20"/>
        </w:rPr>
        <w:t xml:space="preserve"> </w:t>
      </w:r>
      <w:r w:rsidR="001926D7">
        <w:rPr>
          <w:szCs w:val="20"/>
        </w:rPr>
        <w:t>&amp; Wu,</w:t>
      </w:r>
      <w:r w:rsidR="000422ED">
        <w:rPr>
          <w:szCs w:val="20"/>
        </w:rPr>
        <w:t xml:space="preserve"> 2019</w:t>
      </w:r>
      <w:r>
        <w:t>).</w:t>
      </w:r>
      <w:r w:rsidR="00ED3584">
        <w:t xml:space="preserve"> Inou</w:t>
      </w:r>
      <w:r w:rsidR="00B454AD">
        <w:t>e</w:t>
      </w:r>
      <w:r w:rsidR="00ED3584">
        <w:t xml:space="preserve"> et al. (2022) focused on facilitating l</w:t>
      </w:r>
      <w:r w:rsidR="00E37482">
        <w:t xml:space="preserve">eisure groups </w:t>
      </w:r>
      <w:r w:rsidR="00ED3584">
        <w:t xml:space="preserve">with residents led by a humanoid robot. </w:t>
      </w:r>
    </w:p>
    <w:p w14:paraId="0FA0096F" w14:textId="6935AFDC" w:rsidR="000422ED" w:rsidRPr="000053BC" w:rsidRDefault="000422ED" w:rsidP="00976CFD">
      <w:pPr>
        <w:spacing w:line="480" w:lineRule="auto"/>
        <w:ind w:firstLine="720"/>
      </w:pPr>
      <w:r>
        <w:lastRenderedPageBreak/>
        <w:t>A b</w:t>
      </w:r>
      <w:r w:rsidR="000053BC">
        <w:t xml:space="preserve">iopsychosocial spiritual group </w:t>
      </w:r>
      <w:r>
        <w:t xml:space="preserve">was reported in one study </w:t>
      </w:r>
      <w:r w:rsidR="000053BC">
        <w:t>which focused on the mind, body, and spirit of older adults by implementing strategies focused on four components including fostering awareness, developing coping strategies by increasing inner strength/resilience, and learning the art of letting go to create harmony in relationships</w:t>
      </w:r>
      <w:r>
        <w:t xml:space="preserve"> (Chen et al., 2023)</w:t>
      </w:r>
      <w:r w:rsidR="000053BC">
        <w:t xml:space="preserve">. </w:t>
      </w:r>
    </w:p>
    <w:p w14:paraId="6447B587" w14:textId="6B7FA82D" w:rsidR="000422ED" w:rsidRDefault="00365901" w:rsidP="00580DDB">
      <w:pPr>
        <w:spacing w:line="480" w:lineRule="auto"/>
        <w:rPr>
          <w:b/>
          <w:bCs/>
        </w:rPr>
      </w:pPr>
      <w:r>
        <w:rPr>
          <w:b/>
          <w:bCs/>
        </w:rPr>
        <w:t xml:space="preserve">Figure 2. </w:t>
      </w:r>
    </w:p>
    <w:p w14:paraId="10A1F47B" w14:textId="048E7C41" w:rsidR="001A3568" w:rsidRDefault="001A3568" w:rsidP="00580DDB">
      <w:pPr>
        <w:spacing w:line="480" w:lineRule="auto"/>
        <w:rPr>
          <w:i/>
          <w:iCs/>
        </w:rPr>
      </w:pPr>
      <w:r w:rsidRPr="000422ED">
        <w:rPr>
          <w:i/>
          <w:iCs/>
        </w:rPr>
        <w:t xml:space="preserve"> Type of Intervention </w:t>
      </w:r>
    </w:p>
    <w:p w14:paraId="04FF73BA" w14:textId="0A6A033E" w:rsidR="00976CFD" w:rsidRPr="00DF0394" w:rsidRDefault="009124FB" w:rsidP="00384A58">
      <w:pPr>
        <w:spacing w:line="480" w:lineRule="auto"/>
        <w:jc w:val="center"/>
        <w:rPr>
          <w:i/>
          <w:iCs/>
        </w:rPr>
      </w:pPr>
      <w:r>
        <w:rPr>
          <w:noProof/>
        </w:rPr>
        <w:drawing>
          <wp:inline distT="0" distB="0" distL="0" distR="0" wp14:anchorId="3EEBEEA2" wp14:editId="7C2E908B">
            <wp:extent cx="5168900" cy="3098800"/>
            <wp:effectExtent l="0" t="0" r="12700" b="12700"/>
            <wp:docPr id="424182179" name="Chart 1">
              <a:extLst xmlns:a="http://schemas.openxmlformats.org/drawingml/2006/main">
                <a:ext uri="{FF2B5EF4-FFF2-40B4-BE49-F238E27FC236}">
                  <a16:creationId xmlns:a16="http://schemas.microsoft.com/office/drawing/2014/main" id="{F6143E18-669C-C9E4-378E-9D1DC9220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75707E" w14:textId="37A842A4" w:rsidR="004260BB" w:rsidRPr="000422ED" w:rsidRDefault="004260BB" w:rsidP="009F713E">
      <w:pPr>
        <w:spacing w:line="480" w:lineRule="auto"/>
        <w:rPr>
          <w:b/>
          <w:bCs/>
        </w:rPr>
      </w:pPr>
      <w:r w:rsidRPr="000422ED">
        <w:rPr>
          <w:b/>
          <w:bCs/>
        </w:rPr>
        <w:t xml:space="preserve">Outcomes </w:t>
      </w:r>
    </w:p>
    <w:p w14:paraId="1BE20E07" w14:textId="011C3ED4" w:rsidR="000422ED" w:rsidRDefault="000422ED" w:rsidP="00384A58">
      <w:pPr>
        <w:spacing w:line="480" w:lineRule="auto"/>
        <w:ind w:firstLine="720"/>
      </w:pPr>
      <w:r>
        <w:t xml:space="preserve">This review identified four quality of life domains addressed across the interventions used in 26 studies. These domains included cognitive or mental health, social participation, spirituality, and physical health. Each domain and the frequency in which it was addressed are displayed in </w:t>
      </w:r>
      <w:r w:rsidR="00DF0394">
        <w:t>Figure</w:t>
      </w:r>
      <w:r>
        <w:t xml:space="preserve"> </w:t>
      </w:r>
      <w:r w:rsidR="00DF0394">
        <w:t>3</w:t>
      </w:r>
      <w:r>
        <w:t xml:space="preserve">. </w:t>
      </w:r>
      <w:r w:rsidR="00D835CC">
        <w:t>Cognitive or mental health was measured as an outcome in 24 out of the 26 included studies making it the most commonly addressed QoL domain (</w:t>
      </w:r>
      <w:proofErr w:type="spellStart"/>
      <w:r w:rsidR="008A5548">
        <w:t>Buedo-Guirado</w:t>
      </w:r>
      <w:proofErr w:type="spellEnd"/>
      <w:r w:rsidR="008A5548">
        <w:t xml:space="preserve"> et al., 2020; Chen et al., 2023; Chiu </w:t>
      </w:r>
      <w:r w:rsidR="001926D7">
        <w:t xml:space="preserve">&amp; Wu, </w:t>
      </w:r>
      <w:r w:rsidR="008A5548">
        <w:t xml:space="preserve">2019; Chiu et al., 2023; de </w:t>
      </w:r>
      <w:proofErr w:type="spellStart"/>
      <w:r w:rsidR="008A5548">
        <w:t>Souto</w:t>
      </w:r>
      <w:proofErr w:type="spellEnd"/>
      <w:r w:rsidR="008A5548">
        <w:t xml:space="preserve"> Barreto et al., 2017; </w:t>
      </w:r>
      <w:proofErr w:type="spellStart"/>
      <w:r w:rsidR="008A5548">
        <w:t>Feyh</w:t>
      </w:r>
      <w:proofErr w:type="spellEnd"/>
      <w:r w:rsidR="008A5548">
        <w:t xml:space="preserve"> et al., 2022; Freeman et al., 2022; Henkel et al., 2017; </w:t>
      </w:r>
      <w:r w:rsidR="0040275A">
        <w:t xml:space="preserve">Hsu et al., 2016; </w:t>
      </w:r>
      <w:proofErr w:type="spellStart"/>
      <w:r w:rsidR="008A5548">
        <w:t>Hsuing</w:t>
      </w:r>
      <w:proofErr w:type="spellEnd"/>
      <w:r w:rsidR="008A5548">
        <w:t xml:space="preserve"> et al., 2023; </w:t>
      </w:r>
      <w:r w:rsidR="008A5548">
        <w:lastRenderedPageBreak/>
        <w:t xml:space="preserve">Inoue et al., 2022; Janke &amp; Walter, 2022;  Lin et al., 2022; </w:t>
      </w:r>
      <w:proofErr w:type="spellStart"/>
      <w:r w:rsidR="008A5548">
        <w:t>Linhares</w:t>
      </w:r>
      <w:proofErr w:type="spellEnd"/>
      <w:r w:rsidR="008A5548">
        <w:t xml:space="preserve"> et al., 2022; L</w:t>
      </w:r>
      <w:r w:rsidR="001926D7">
        <w:t>uo</w:t>
      </w:r>
      <w:r w:rsidR="008A5548">
        <w:t xml:space="preserve"> et al., 2020; </w:t>
      </w:r>
      <w:proofErr w:type="spellStart"/>
      <w:r w:rsidR="008A5548">
        <w:t>McNiel</w:t>
      </w:r>
      <w:proofErr w:type="spellEnd"/>
      <w:r w:rsidR="008A5548">
        <w:t xml:space="preserve"> &amp; Westphal. 2020; </w:t>
      </w:r>
      <w:proofErr w:type="spellStart"/>
      <w:r w:rsidR="008A5548">
        <w:t>Skra</w:t>
      </w:r>
      <w:r w:rsidR="006F2095">
        <w:t>jner</w:t>
      </w:r>
      <w:proofErr w:type="spellEnd"/>
      <w:r w:rsidR="006F2095">
        <w:t xml:space="preserve"> et al., 2014; </w:t>
      </w:r>
      <w:proofErr w:type="spellStart"/>
      <w:r w:rsidR="008A5548">
        <w:t>Swinnen</w:t>
      </w:r>
      <w:proofErr w:type="spellEnd"/>
      <w:r w:rsidR="008A5548">
        <w:t xml:space="preserve"> et al., 2024; Upton et al., 2020;</w:t>
      </w:r>
      <w:r w:rsidR="00D835CC">
        <w:t xml:space="preserve"> </w:t>
      </w:r>
      <w:r w:rsidR="008A5548">
        <w:t>Van Bogaert et al., 2013</w:t>
      </w:r>
      <w:r w:rsidR="006F2095">
        <w:t>; Yen &amp; Lin, 2014; Zhang et al., 2017).</w:t>
      </w:r>
      <w:r w:rsidR="008A5548">
        <w:t xml:space="preserve"> </w:t>
      </w:r>
      <w:r w:rsidR="00F75C45">
        <w:t>The</w:t>
      </w:r>
      <w:r w:rsidRPr="000422ED">
        <w:t xml:space="preserve"> Mini-Mental State Examination (MMSE) </w:t>
      </w:r>
      <w:r>
        <w:t>assessment tool</w:t>
      </w:r>
      <w:r w:rsidR="00D835CC">
        <w:t xml:space="preserve"> </w:t>
      </w:r>
      <w:r w:rsidR="00F75C45">
        <w:t xml:space="preserve">was cited </w:t>
      </w:r>
      <w:r w:rsidR="00D835CC">
        <w:t>in multiple studies</w:t>
      </w:r>
      <w:r>
        <w:t xml:space="preserve"> </w:t>
      </w:r>
      <w:r w:rsidR="00F75C45">
        <w:t xml:space="preserve">used to measure </w:t>
      </w:r>
      <w:r w:rsidR="00384A58">
        <w:t xml:space="preserve">the outcome of </w:t>
      </w:r>
      <w:r w:rsidR="00F75C45">
        <w:t xml:space="preserve">cognition </w:t>
      </w:r>
      <w:r>
        <w:t>(</w:t>
      </w:r>
      <w:r w:rsidR="00D835CC">
        <w:t xml:space="preserve">Chiu et al., 2023; de </w:t>
      </w:r>
      <w:proofErr w:type="spellStart"/>
      <w:r w:rsidR="00D835CC">
        <w:t>Souro</w:t>
      </w:r>
      <w:proofErr w:type="spellEnd"/>
      <w:r w:rsidR="00D835CC">
        <w:t xml:space="preserve"> Barreto et al., 2017</w:t>
      </w:r>
      <w:r w:rsidR="0048691B">
        <w:t>; Henke</w:t>
      </w:r>
      <w:r w:rsidR="008A5548">
        <w:t xml:space="preserve">l </w:t>
      </w:r>
      <w:r w:rsidR="0048691B">
        <w:t xml:space="preserve">et al., 2016; Hsu et al., 2016; </w:t>
      </w:r>
      <w:r w:rsidR="00DE7C27">
        <w:t xml:space="preserve">Lin et al., 2022; </w:t>
      </w:r>
      <w:proofErr w:type="spellStart"/>
      <w:r w:rsidR="0048691B">
        <w:t>Linhares</w:t>
      </w:r>
      <w:proofErr w:type="spellEnd"/>
      <w:r w:rsidR="0048691B">
        <w:t xml:space="preserve"> et al., 2022; </w:t>
      </w:r>
      <w:r w:rsidR="00D835CC">
        <w:t xml:space="preserve">Moretti et al., 2011; </w:t>
      </w:r>
      <w:proofErr w:type="spellStart"/>
      <w:r w:rsidR="004D6704">
        <w:t>Swinnen</w:t>
      </w:r>
      <w:proofErr w:type="spellEnd"/>
      <w:r w:rsidR="004D6704">
        <w:t xml:space="preserve"> et al., 2024; </w:t>
      </w:r>
      <w:r w:rsidR="00D835CC">
        <w:t>Van Bogaert et al., 2013</w:t>
      </w:r>
      <w:r w:rsidR="00B346CB">
        <w:t>; Zhang et al., 2017</w:t>
      </w:r>
      <w:r>
        <w:t xml:space="preserve">). The MMSE is a standardized assessment of cognition often utilized to measure an older adults cognitive functioning and check for cognitive impairment. Additionally, psychiatric conditions or symptoms </w:t>
      </w:r>
      <w:r w:rsidR="008A5548">
        <w:t xml:space="preserve">such as depression </w:t>
      </w:r>
      <w:r>
        <w:t>were commonly assessed as an outcome in the studies identified in this review</w:t>
      </w:r>
      <w:r w:rsidR="008A5548">
        <w:t xml:space="preserve">. </w:t>
      </w:r>
      <w:r>
        <w:t xml:space="preserve">To evaluate change in mental health outcomes after implementing the interventions, studies </w:t>
      </w:r>
      <w:r w:rsidR="008A5548">
        <w:t>often utilized the Geriatric Depression Scale</w:t>
      </w:r>
      <w:r w:rsidR="00384A58">
        <w:t xml:space="preserve"> (GDS)</w:t>
      </w:r>
      <w:r w:rsidR="008A5548">
        <w:t xml:space="preserve"> to </w:t>
      </w:r>
      <w:r>
        <w:t>measured depressive</w:t>
      </w:r>
      <w:r w:rsidR="00384A58">
        <w:t xml:space="preserve"> symptoms</w:t>
      </w:r>
      <w:r>
        <w:t xml:space="preserve"> (</w:t>
      </w:r>
      <w:proofErr w:type="spellStart"/>
      <w:r w:rsidR="00D835CC">
        <w:t>Feyh</w:t>
      </w:r>
      <w:proofErr w:type="spellEnd"/>
      <w:r w:rsidR="00D835CC">
        <w:t xml:space="preserve"> et al.</w:t>
      </w:r>
      <w:r w:rsidR="0048691B">
        <w:t>, 2021; Freeman et al., 2022; Henke</w:t>
      </w:r>
      <w:r w:rsidR="008A5548">
        <w:t>l</w:t>
      </w:r>
      <w:r w:rsidR="0048691B">
        <w:t xml:space="preserve"> et al., 2016; </w:t>
      </w:r>
      <w:r w:rsidR="0040275A">
        <w:t xml:space="preserve">Hsu et al., 2016; </w:t>
      </w:r>
      <w:proofErr w:type="spellStart"/>
      <w:r w:rsidR="0048691B">
        <w:t>Hsuing</w:t>
      </w:r>
      <w:proofErr w:type="spellEnd"/>
      <w:r w:rsidR="0048691B">
        <w:t xml:space="preserve"> et al., 2023; L</w:t>
      </w:r>
      <w:r w:rsidR="001926D7">
        <w:t>uo</w:t>
      </w:r>
      <w:r w:rsidR="0048691B">
        <w:t xml:space="preserve"> et al., 2020</w:t>
      </w:r>
      <w:r>
        <w:t xml:space="preserve">). The GDS is a standardized tool developed specifically for older adults to measure their depressive symptoms. </w:t>
      </w:r>
    </w:p>
    <w:p w14:paraId="555F6316" w14:textId="33A30323" w:rsidR="006F2095" w:rsidRDefault="000422ED" w:rsidP="006F2095">
      <w:pPr>
        <w:spacing w:line="480" w:lineRule="auto"/>
        <w:ind w:firstLine="720"/>
      </w:pPr>
      <w:r>
        <w:t>Social participation was the second most common domain addressed in the included studies. This outcome was measured through observation or participant self-report via interviews or surveys</w:t>
      </w:r>
      <w:r w:rsidR="00DA2B6C">
        <w:t xml:space="preserve"> (</w:t>
      </w:r>
      <w:proofErr w:type="spellStart"/>
      <w:r w:rsidR="00014D00">
        <w:t>Buedo-Guirado</w:t>
      </w:r>
      <w:proofErr w:type="spellEnd"/>
      <w:r w:rsidR="00014D00">
        <w:t xml:space="preserve"> et al., 2020; Chen et al., 2023; </w:t>
      </w:r>
      <w:proofErr w:type="spellStart"/>
      <w:r w:rsidR="00014D00">
        <w:t>Feyh</w:t>
      </w:r>
      <w:proofErr w:type="spellEnd"/>
      <w:r w:rsidR="00014D00">
        <w:t xml:space="preserve"> et al., 2022; Freeman et al., 2022; </w:t>
      </w:r>
      <w:r w:rsidR="009337EB">
        <w:t>Henke</w:t>
      </w:r>
      <w:r w:rsidR="008A5548">
        <w:t>l</w:t>
      </w:r>
      <w:r w:rsidR="009337EB">
        <w:t xml:space="preserve"> et al., 2017; </w:t>
      </w:r>
      <w:r w:rsidR="00014D00">
        <w:t xml:space="preserve">Hsu et al., 2016; </w:t>
      </w:r>
      <w:r w:rsidR="009337EB">
        <w:t xml:space="preserve">Janke &amp; Walter, 2022; </w:t>
      </w:r>
      <w:proofErr w:type="spellStart"/>
      <w:r w:rsidR="00014D00">
        <w:t>Linhares</w:t>
      </w:r>
      <w:proofErr w:type="spellEnd"/>
      <w:r w:rsidR="00014D00">
        <w:t xml:space="preserve"> et al., 2022; </w:t>
      </w:r>
      <w:proofErr w:type="spellStart"/>
      <w:r w:rsidR="00014D00">
        <w:t>McNiel</w:t>
      </w:r>
      <w:proofErr w:type="spellEnd"/>
      <w:r w:rsidR="00014D00">
        <w:t xml:space="preserve"> &amp; Westphal., 2020; </w:t>
      </w:r>
      <w:proofErr w:type="spellStart"/>
      <w:r w:rsidR="00014D00">
        <w:t>Pitheckoff</w:t>
      </w:r>
      <w:proofErr w:type="spellEnd"/>
      <w:r w:rsidR="00014D00">
        <w:t xml:space="preserve"> et al., 2018; </w:t>
      </w:r>
      <w:proofErr w:type="spellStart"/>
      <w:r w:rsidR="00014D00">
        <w:t>Skra</w:t>
      </w:r>
      <w:r w:rsidR="006F2095">
        <w:t>j</w:t>
      </w:r>
      <w:r w:rsidR="00014D00">
        <w:t>ner</w:t>
      </w:r>
      <w:proofErr w:type="spellEnd"/>
      <w:r w:rsidR="00014D00">
        <w:t xml:space="preserve"> et al., 2014; </w:t>
      </w:r>
      <w:r w:rsidR="009337EB">
        <w:t>Taylor et al., 2020; Upton et al., 2020</w:t>
      </w:r>
      <w:r w:rsidR="00014D00">
        <w:t>; Yen &amp; Lin, 2014; Zhang et al., 2017)</w:t>
      </w:r>
      <w:r>
        <w:t xml:space="preserve">. </w:t>
      </w:r>
      <w:r w:rsidR="00365901">
        <w:t xml:space="preserve">In twelve articles, physical health was addressed as a QoL outcome </w:t>
      </w:r>
      <w:r w:rsidR="00014D00">
        <w:t>(</w:t>
      </w:r>
      <w:proofErr w:type="spellStart"/>
      <w:r w:rsidR="00014D00">
        <w:t>Buedo-Guirado</w:t>
      </w:r>
      <w:proofErr w:type="spellEnd"/>
      <w:r w:rsidR="00014D00">
        <w:t xml:space="preserve"> et al., 2020; Chiu </w:t>
      </w:r>
      <w:r w:rsidR="001926D7">
        <w:t>&amp; Wu,</w:t>
      </w:r>
      <w:r w:rsidR="00014D00">
        <w:t xml:space="preserve"> 2019; de </w:t>
      </w:r>
      <w:proofErr w:type="spellStart"/>
      <w:r w:rsidR="00014D00">
        <w:t>Souto</w:t>
      </w:r>
      <w:proofErr w:type="spellEnd"/>
      <w:r w:rsidR="00014D00">
        <w:t xml:space="preserve"> Barreto et al., 2017; </w:t>
      </w:r>
      <w:proofErr w:type="spellStart"/>
      <w:r w:rsidR="004D6704">
        <w:t>Feyh</w:t>
      </w:r>
      <w:proofErr w:type="spellEnd"/>
      <w:r w:rsidR="004D6704">
        <w:t xml:space="preserve"> et al., 2022; Hsu et al., 2016; </w:t>
      </w:r>
      <w:r w:rsidR="00014D00">
        <w:t xml:space="preserve">Lin et al., 2022; </w:t>
      </w:r>
      <w:proofErr w:type="spellStart"/>
      <w:r w:rsidR="004D6704">
        <w:t>Linhares</w:t>
      </w:r>
      <w:proofErr w:type="spellEnd"/>
      <w:r w:rsidR="004D6704">
        <w:t xml:space="preserve"> et al., 2022; Passmore et al., 2018; </w:t>
      </w:r>
      <w:proofErr w:type="spellStart"/>
      <w:r w:rsidR="00014D00">
        <w:t>Swinnen</w:t>
      </w:r>
      <w:proofErr w:type="spellEnd"/>
      <w:r w:rsidR="00014D00">
        <w:t xml:space="preserve"> et al., 2024; Taylor et al., 2020; Upton et al., 2020</w:t>
      </w:r>
      <w:r w:rsidR="004D6704">
        <w:t>; Yen &amp; Lin, 2014)</w:t>
      </w:r>
      <w:r w:rsidR="00014D00">
        <w:t xml:space="preserve"> </w:t>
      </w:r>
      <w:r w:rsidR="00365901">
        <w:t xml:space="preserve">and spirituality </w:t>
      </w:r>
      <w:r w:rsidR="00365901">
        <w:lastRenderedPageBreak/>
        <w:t>was addressed in three articles</w:t>
      </w:r>
      <w:r w:rsidR="004D6704">
        <w:t xml:space="preserve"> (Chen et al., 2023; </w:t>
      </w:r>
      <w:proofErr w:type="spellStart"/>
      <w:r w:rsidR="004D6704">
        <w:t>Hsuing</w:t>
      </w:r>
      <w:proofErr w:type="spellEnd"/>
      <w:r w:rsidR="004D6704">
        <w:t xml:space="preserve"> et al., 2023; Yen &amp; Lin, 2014)</w:t>
      </w:r>
      <w:r w:rsidR="00365901">
        <w:t>. These two outcomes were measured via self-report surveys and the WHOQ</w:t>
      </w:r>
      <w:r w:rsidR="0040275A">
        <w:t>O</w:t>
      </w:r>
      <w:r w:rsidR="00365901">
        <w:t xml:space="preserve">L-BREF which is a standardized QoL measurement developed by the World Health Organization to assess multiple domains of an </w:t>
      </w:r>
      <w:r w:rsidR="00DA2B6C">
        <w:t>individual’s</w:t>
      </w:r>
      <w:r w:rsidR="00365901">
        <w:t xml:space="preserve"> QoL. </w:t>
      </w:r>
      <w:r>
        <w:t xml:space="preserve"> </w:t>
      </w:r>
    </w:p>
    <w:p w14:paraId="39851BF1" w14:textId="0C496B96" w:rsidR="001A3568" w:rsidRDefault="00365901" w:rsidP="009F713E">
      <w:pPr>
        <w:spacing w:line="480" w:lineRule="auto"/>
        <w:rPr>
          <w:b/>
          <w:bCs/>
        </w:rPr>
      </w:pPr>
      <w:r>
        <w:rPr>
          <w:b/>
          <w:bCs/>
        </w:rPr>
        <w:t xml:space="preserve">Figure 3.  </w:t>
      </w:r>
    </w:p>
    <w:p w14:paraId="6164B412" w14:textId="7D8EEA3A" w:rsidR="00365901" w:rsidRPr="00365901" w:rsidRDefault="00365901" w:rsidP="009F713E">
      <w:pPr>
        <w:spacing w:line="480" w:lineRule="auto"/>
        <w:rPr>
          <w:i/>
          <w:iCs/>
        </w:rPr>
      </w:pPr>
      <w:r w:rsidRPr="00365901">
        <w:rPr>
          <w:i/>
          <w:iCs/>
        </w:rPr>
        <w:t>QoL Domains Addressed</w:t>
      </w:r>
    </w:p>
    <w:p w14:paraId="243B1641" w14:textId="3874890C" w:rsidR="00580DDB" w:rsidRDefault="000422ED" w:rsidP="000422ED">
      <w:pPr>
        <w:spacing w:line="480" w:lineRule="auto"/>
        <w:jc w:val="center"/>
      </w:pPr>
      <w:r>
        <w:rPr>
          <w:noProof/>
        </w:rPr>
        <w:drawing>
          <wp:inline distT="0" distB="0" distL="0" distR="0" wp14:anchorId="745B5B91" wp14:editId="2AF5B8E5">
            <wp:extent cx="4681728" cy="2804160"/>
            <wp:effectExtent l="0" t="0" r="17780" b="15240"/>
            <wp:docPr id="371908250" name="Chart 1">
              <a:extLst xmlns:a="http://schemas.openxmlformats.org/drawingml/2006/main">
                <a:ext uri="{FF2B5EF4-FFF2-40B4-BE49-F238E27FC236}">
                  <a16:creationId xmlns:a16="http://schemas.microsoft.com/office/drawing/2014/main" id="{D7BED053-22B3-054D-2E0A-B31D44E95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A2A543" w14:textId="77777777" w:rsidR="006F2095" w:rsidRDefault="006F2095" w:rsidP="006F2095">
      <w:pPr>
        <w:spacing w:line="480" w:lineRule="auto"/>
        <w:jc w:val="center"/>
        <w:rPr>
          <w:b/>
          <w:bCs/>
        </w:rPr>
      </w:pPr>
    </w:p>
    <w:p w14:paraId="1A6663C8" w14:textId="7F278EEA" w:rsidR="006F2095" w:rsidRPr="004260BB" w:rsidRDefault="004260BB" w:rsidP="006F2095">
      <w:pPr>
        <w:spacing w:line="480" w:lineRule="auto"/>
        <w:jc w:val="center"/>
        <w:rPr>
          <w:b/>
          <w:bCs/>
        </w:rPr>
      </w:pPr>
      <w:r w:rsidRPr="004260BB">
        <w:rPr>
          <w:b/>
          <w:bCs/>
        </w:rPr>
        <w:t>Discussion</w:t>
      </w:r>
    </w:p>
    <w:p w14:paraId="5DB6426D" w14:textId="487BFF0C" w:rsidR="00B35301" w:rsidRDefault="00B35301" w:rsidP="006F60B7">
      <w:pPr>
        <w:spacing w:line="480" w:lineRule="auto"/>
        <w:ind w:firstLine="720"/>
      </w:pPr>
      <w:r>
        <w:t xml:space="preserve">This scoping review revealed that current interventions used within LTCFs address four distinct domains of quality of life including cognitive or mental health, social participation, physical health, and spirituality. </w:t>
      </w:r>
      <w:r w:rsidR="006F60B7">
        <w:t>Older adults participating</w:t>
      </w:r>
      <w:r>
        <w:t xml:space="preserve"> in each intervention significantly increased one or more of these aspects of QoL after the </w:t>
      </w:r>
      <w:r w:rsidR="006F60B7">
        <w:t>studies</w:t>
      </w:r>
      <w:r>
        <w:t xml:space="preserve"> w</w:t>
      </w:r>
      <w:r w:rsidR="006F60B7">
        <w:t>ere</w:t>
      </w:r>
      <w:r>
        <w:t xml:space="preserve"> completed. This is significant as each intervention utilized in LTCFs identified by this review demonstrated positive impacts on at least one aspect of older adults’ quality of life. </w:t>
      </w:r>
      <w:r w:rsidR="006F60B7">
        <w:t xml:space="preserve">Addressing these domains in LTCFs is beneficial to older adult residents as the transition to LTCFs is marked by declines in </w:t>
      </w:r>
      <w:r w:rsidR="006F60B7">
        <w:lastRenderedPageBreak/>
        <w:t xml:space="preserve">mental health and social participation as well as physical and cognitive decline (Jang et al., 2014; </w:t>
      </w:r>
      <w:r w:rsidR="006F60B7" w:rsidRPr="009A4B3A">
        <w:t>Jansson</w:t>
      </w:r>
      <w:r w:rsidR="006F60B7">
        <w:t xml:space="preserve"> et al., 2021; </w:t>
      </w:r>
      <w:proofErr w:type="spellStart"/>
      <w:r w:rsidR="006F60B7">
        <w:t>O’Hora</w:t>
      </w:r>
      <w:proofErr w:type="spellEnd"/>
      <w:r w:rsidR="006F60B7">
        <w:t xml:space="preserve"> &amp; Roberto, 2019; Rockwood et al., 2014). </w:t>
      </w:r>
      <w:r w:rsidRPr="006F60B7">
        <w:t xml:space="preserve">The most </w:t>
      </w:r>
      <w:r w:rsidR="006F60B7" w:rsidRPr="006F60B7">
        <w:t>frequently a</w:t>
      </w:r>
      <w:r w:rsidRPr="006F60B7">
        <w:t xml:space="preserve">ddressed dimension of </w:t>
      </w:r>
      <w:r w:rsidR="006F60B7" w:rsidRPr="006F60B7">
        <w:t>QoL</w:t>
      </w:r>
      <w:r w:rsidRPr="006F60B7">
        <w:t xml:space="preserve"> was cognitive or mental health as 24 out of the 26 articles discussed increased cognitive or mental health outcomes for participants (</w:t>
      </w:r>
      <w:proofErr w:type="spellStart"/>
      <w:r w:rsidR="00503F8C">
        <w:t>Buedo-Guirado</w:t>
      </w:r>
      <w:proofErr w:type="spellEnd"/>
      <w:r w:rsidR="00503F8C">
        <w:t xml:space="preserve"> et al., 2020; Chen et al., 2023; Chiu</w:t>
      </w:r>
      <w:r w:rsidR="001926D7">
        <w:t xml:space="preserve"> &amp; Wu</w:t>
      </w:r>
      <w:r w:rsidR="00503F8C">
        <w:t xml:space="preserve">, 2019; Chiu et al., 2023; de </w:t>
      </w:r>
      <w:proofErr w:type="spellStart"/>
      <w:r w:rsidR="00503F8C">
        <w:t>Souto</w:t>
      </w:r>
      <w:proofErr w:type="spellEnd"/>
      <w:r w:rsidR="00503F8C">
        <w:t xml:space="preserve"> Barreto et al., 2017; </w:t>
      </w:r>
      <w:proofErr w:type="spellStart"/>
      <w:r w:rsidR="00503F8C">
        <w:t>Feyh</w:t>
      </w:r>
      <w:proofErr w:type="spellEnd"/>
      <w:r w:rsidR="00503F8C">
        <w:t xml:space="preserve"> et al., 2022; Freeman et al., 2022; Henkel et al., 2017; </w:t>
      </w:r>
      <w:r w:rsidR="00F75C45">
        <w:t xml:space="preserve">Hsu et al., 2016; </w:t>
      </w:r>
      <w:proofErr w:type="spellStart"/>
      <w:r w:rsidR="00503F8C">
        <w:t>Hsuing</w:t>
      </w:r>
      <w:proofErr w:type="spellEnd"/>
      <w:r w:rsidR="00503F8C">
        <w:t xml:space="preserve"> et al., 2023; Inoue et al., 2022; Janke &amp; Walter, 2022;  Lin et al., 2022; </w:t>
      </w:r>
      <w:proofErr w:type="spellStart"/>
      <w:r w:rsidR="00503F8C">
        <w:t>Linhares</w:t>
      </w:r>
      <w:proofErr w:type="spellEnd"/>
      <w:r w:rsidR="00503F8C">
        <w:t xml:space="preserve"> et al., 2022; L</w:t>
      </w:r>
      <w:r w:rsidR="001926D7">
        <w:t>uo</w:t>
      </w:r>
      <w:r w:rsidR="00503F8C">
        <w:t xml:space="preserve"> et al., 2020; </w:t>
      </w:r>
      <w:proofErr w:type="spellStart"/>
      <w:r w:rsidR="00503F8C">
        <w:t>McNiel</w:t>
      </w:r>
      <w:proofErr w:type="spellEnd"/>
      <w:r w:rsidR="00503F8C">
        <w:t xml:space="preserve"> &amp; Westphal. 2020; </w:t>
      </w:r>
      <w:proofErr w:type="spellStart"/>
      <w:r w:rsidR="00503F8C">
        <w:t>Skrajner</w:t>
      </w:r>
      <w:proofErr w:type="spellEnd"/>
      <w:r w:rsidR="00503F8C">
        <w:t xml:space="preserve"> et al., 2014; </w:t>
      </w:r>
      <w:proofErr w:type="spellStart"/>
      <w:r w:rsidR="00503F8C">
        <w:t>Swinnen</w:t>
      </w:r>
      <w:proofErr w:type="spellEnd"/>
      <w:r w:rsidR="00503F8C">
        <w:t xml:space="preserve"> et al., 2024; Upton et al., 2020; Van Bogaert et al., 2013; Yen &amp; Lin, 2014; Zhang et al., 2017</w:t>
      </w:r>
      <w:r w:rsidRPr="006F60B7">
        <w:t xml:space="preserve">). </w:t>
      </w:r>
      <w:r>
        <w:t xml:space="preserve">One reason to explain this finding </w:t>
      </w:r>
      <w:r w:rsidR="006F60B7">
        <w:t xml:space="preserve">is </w:t>
      </w:r>
      <w:proofErr w:type="gramStart"/>
      <w:r w:rsidR="006F60B7">
        <w:t>a large number of</w:t>
      </w:r>
      <w:proofErr w:type="gramEnd"/>
      <w:r w:rsidR="006F60B7">
        <w:t xml:space="preserve"> standardized measures such as the GDS and MMSE are available to measure older adults’ cognitive status and mental health. This makes it easier for researchers to quantitatively measure this outcome compared to other QoL domains. </w:t>
      </w:r>
    </w:p>
    <w:p w14:paraId="2C5FCA06" w14:textId="27744398" w:rsidR="00B35301" w:rsidRDefault="00B35301" w:rsidP="00B35301">
      <w:pPr>
        <w:spacing w:line="480" w:lineRule="auto"/>
        <w:ind w:firstLine="720"/>
      </w:pPr>
      <w:r>
        <w:t xml:space="preserve">A significant discovery this review contributes to current literature was the lack of interventions that address the quality-of-life domains of safety, autonomy, and belonging. Previous literature highlights that older adults frequently report the loss of independence as well as loss of </w:t>
      </w:r>
      <w:r w:rsidR="006F60B7">
        <w:t>important</w:t>
      </w:r>
      <w:r>
        <w:t xml:space="preserve"> roles</w:t>
      </w:r>
      <w:r w:rsidR="006F60B7">
        <w:t xml:space="preserve"> or identities</w:t>
      </w:r>
      <w:r>
        <w:t xml:space="preserve"> after transitioning to LTCFs. This can lead to a decrease in older adults’ motivation to participate in meaningful activities and instead isolate themselves after moving to LTCFs (Mueller et al., 2023; </w:t>
      </w:r>
      <w:proofErr w:type="spellStart"/>
      <w:r>
        <w:t>Mulry</w:t>
      </w:r>
      <w:proofErr w:type="spellEnd"/>
      <w:r>
        <w:t xml:space="preserve">, 2012; O’Neill et al., 2020). These </w:t>
      </w:r>
      <w:r w:rsidR="004E2551">
        <w:t>factors</w:t>
      </w:r>
      <w:r>
        <w:t xml:space="preserve"> can have significant impacts on older adults’ quality of life</w:t>
      </w:r>
      <w:r w:rsidR="00503F8C">
        <w:t xml:space="preserve"> as</w:t>
      </w:r>
      <w:r>
        <w:t xml:space="preserve"> </w:t>
      </w:r>
      <w:r w:rsidR="006F60B7">
        <w:t>their loss</w:t>
      </w:r>
      <w:r>
        <w:t xml:space="preserve"> </w:t>
      </w:r>
      <w:r w:rsidR="00A16949">
        <w:t>of autonomy</w:t>
      </w:r>
      <w:r>
        <w:t xml:space="preserve"> and belonging within their new place of residence </w:t>
      </w:r>
      <w:r w:rsidR="006F60B7">
        <w:t xml:space="preserve">could </w:t>
      </w:r>
      <w:r w:rsidR="00503F8C">
        <w:t xml:space="preserve">eventually </w:t>
      </w:r>
      <w:r>
        <w:t>lead to additional areas of quality of life</w:t>
      </w:r>
      <w:r w:rsidR="00503F8C">
        <w:t xml:space="preserve"> diminishing</w:t>
      </w:r>
      <w:r>
        <w:t xml:space="preserve"> such as social participation or mental health. While current practices within LTCFs are positively impacting physical, mental, spiritual, and social domains of quality of life, this review revealed that not much is being done in current practice to address autonomy, </w:t>
      </w:r>
      <w:r>
        <w:lastRenderedPageBreak/>
        <w:t xml:space="preserve">belonging, and safety. This indicates that older adults are not receiving fully holistic care in LTCFs that addresses every dimension of their quality of life. Further research must be conducted to develop and implement interventions in LTCFs that can positively contribute to older adults’ feelings of autonomy, belonging, and safety to deliver more holistic care to older adults in LTCFs. </w:t>
      </w:r>
    </w:p>
    <w:p w14:paraId="70CDE921" w14:textId="62706862" w:rsidR="000422ED" w:rsidRDefault="00503F8C" w:rsidP="008A7F23">
      <w:pPr>
        <w:spacing w:line="480" w:lineRule="auto"/>
        <w:ind w:firstLine="720"/>
      </w:pPr>
      <w:r>
        <w:t xml:space="preserve">In addition to identifying QoL domains being addressed in </w:t>
      </w:r>
      <w:r w:rsidR="00116C62">
        <w:t>LTCFs</w:t>
      </w:r>
      <w:r>
        <w:t>, this</w:t>
      </w:r>
      <w:r w:rsidR="00B35301">
        <w:t xml:space="preserve"> review identified nine </w:t>
      </w:r>
      <w:r w:rsidR="000422ED">
        <w:t xml:space="preserve">unique types of interventions that are </w:t>
      </w:r>
      <w:r>
        <w:t xml:space="preserve">currently utilized in </w:t>
      </w:r>
      <w:r w:rsidR="00116C62">
        <w:t>practice</w:t>
      </w:r>
      <w:r>
        <w:t xml:space="preserve"> to positively impact </w:t>
      </w:r>
      <w:r w:rsidR="00116C62">
        <w:t xml:space="preserve">residents QoL. </w:t>
      </w:r>
      <w:r>
        <w:t xml:space="preserve"> </w:t>
      </w:r>
      <w:r w:rsidR="000422ED" w:rsidRPr="00B35301">
        <w:t xml:space="preserve">The most frequently identified interventions were </w:t>
      </w:r>
      <w:r w:rsidR="00B35301" w:rsidRPr="00B35301">
        <w:t xml:space="preserve">meaningful activity engagement, </w:t>
      </w:r>
      <w:r w:rsidR="000422ED" w:rsidRPr="00B35301">
        <w:t xml:space="preserve">physical activity, cognitive strategies, technology, </w:t>
      </w:r>
      <w:r w:rsidR="00B35301" w:rsidRPr="00B35301">
        <w:t xml:space="preserve">and a </w:t>
      </w:r>
      <w:r w:rsidR="000422ED" w:rsidRPr="00B35301">
        <w:t>biopsychosocial spiritual group.</w:t>
      </w:r>
      <w:r w:rsidR="000422ED">
        <w:t xml:space="preserve"> Of the interventions identified, occupational therapy practitioners (OTPs) were only cited in two studies as one of the disciplines delivering an intervention in a LTCFs. An OTP was cited in the delivery of a technology-based leisure group using a humanoid robot (Inou</w:t>
      </w:r>
      <w:r w:rsidR="00B454AD">
        <w:t>e</w:t>
      </w:r>
      <w:r w:rsidR="000422ED">
        <w:t xml:space="preserve"> et al., 2022). L</w:t>
      </w:r>
      <w:r w:rsidR="001926D7">
        <w:t xml:space="preserve">uo </w:t>
      </w:r>
      <w:r w:rsidR="000422ED">
        <w:t xml:space="preserve">et al. (2020) </w:t>
      </w:r>
      <w:r w:rsidR="008A7F23">
        <w:t xml:space="preserve">utilized </w:t>
      </w:r>
      <w:r w:rsidR="000422ED">
        <w:t>OTPs as a part of the interdisciplinary team responsible for delivering an active life program to older adults in LTCFs and engaging residents in meaningful activities during the duration of the program. However, in this study, OTPs were trained by social workers on how to implement this program and were only responsible for monitoring and assessing participants’ health status and activity levels rather than organizing and engaging participants in the designated activities. This highlights the distinct need for occupational therapy practitioners to be more involved in the delivery of interventions to address quality of life in LTCFs</w:t>
      </w:r>
      <w:r w:rsidR="008A7F23">
        <w:t xml:space="preserve"> as m</w:t>
      </w:r>
      <w:r w:rsidR="000422ED">
        <w:t xml:space="preserve">any of the interventions identified by this review are well within the scope of practice of OTPs.  </w:t>
      </w:r>
    </w:p>
    <w:p w14:paraId="167C57BA" w14:textId="39A7D10B" w:rsidR="000422ED" w:rsidRDefault="000422ED" w:rsidP="0040275A">
      <w:pPr>
        <w:spacing w:line="480" w:lineRule="auto"/>
        <w:ind w:firstLine="720"/>
      </w:pPr>
      <w:r>
        <w:t xml:space="preserve">According to the Occupational Therapy Practice Framework (OTPF-4), “occupational therapy practitioners use their knowledge of the transactional relationship among the client, the client’s engagement in valuable occupations, and the context to design occupation-based </w:t>
      </w:r>
      <w:r>
        <w:lastRenderedPageBreak/>
        <w:t>intervention plans</w:t>
      </w:r>
      <w:r w:rsidR="00B35301" w:rsidRPr="00B35301">
        <w:t>” (AOTA, 2020).</w:t>
      </w:r>
      <w:r w:rsidR="00B35301">
        <w:t xml:space="preserve"> </w:t>
      </w:r>
      <w:r>
        <w:t xml:space="preserve">This indicates that OTPs are equipped to design and implement interventions that address client factors such as body functions and structures, adjust or make modifications to the environment that could be preventing clients from engaging in </w:t>
      </w:r>
      <w:r w:rsidR="00043236">
        <w:t>desired activities</w:t>
      </w:r>
      <w:r>
        <w:t>, or encourage engagement in or make modifications to desired</w:t>
      </w:r>
      <w:r w:rsidR="00043236">
        <w:t xml:space="preserve"> activities</w:t>
      </w:r>
      <w:r>
        <w:t xml:space="preserve">. Physical activity, technology, intergenerational programs, active aging programs, nature-based programs, social activity groups, and animal therapy were all interventions found in this review that addressed </w:t>
      </w:r>
      <w:r w:rsidR="0040275A">
        <w:t xml:space="preserve">the </w:t>
      </w:r>
      <w:r>
        <w:t>specific occupations</w:t>
      </w:r>
      <w:r w:rsidR="008A7F23">
        <w:t xml:space="preserve"> </w:t>
      </w:r>
      <w:r w:rsidR="0040275A">
        <w:t xml:space="preserve">of </w:t>
      </w:r>
      <w:r w:rsidR="008A7F23">
        <w:t>leisure, physical activity, caring for pets and social participation</w:t>
      </w:r>
      <w:r>
        <w:t xml:space="preserve"> </w:t>
      </w:r>
      <w:r w:rsidR="008A7F23">
        <w:t>that are</w:t>
      </w:r>
      <w:r>
        <w:t xml:space="preserve"> within OTPs scope of practice in the OTPF-4 (AOTA, 2020). Additionally, interventions such as cognitive strategies and biopsychosocial-spiritual groups addressed residents’ cognition which is considered a client factor that is within the OT scope of practice</w:t>
      </w:r>
      <w:r w:rsidR="0040275A">
        <w:t xml:space="preserve"> </w:t>
      </w:r>
      <w:r>
        <w:t xml:space="preserve">(AOTA, 2020). This proves that OTPs have distinct knowledge and skills to be valuable members of the interdisciplinary teams that plan and implement meaningful interventions in LTCFs to impact older adults’ quality of life.  </w:t>
      </w:r>
    </w:p>
    <w:p w14:paraId="752C02F6" w14:textId="347A8B82" w:rsidR="000422ED" w:rsidRPr="000422ED" w:rsidRDefault="000422ED" w:rsidP="008A7F23">
      <w:pPr>
        <w:spacing w:line="480" w:lineRule="auto"/>
        <w:rPr>
          <w:b/>
          <w:bCs/>
        </w:rPr>
      </w:pPr>
      <w:r w:rsidRPr="000422ED">
        <w:rPr>
          <w:b/>
          <w:bCs/>
        </w:rPr>
        <w:t>Limitations</w:t>
      </w:r>
    </w:p>
    <w:p w14:paraId="21A77FDA" w14:textId="5F6D08D8" w:rsidR="000422ED" w:rsidRDefault="000422ED" w:rsidP="000422ED">
      <w:pPr>
        <w:spacing w:line="480" w:lineRule="auto"/>
        <w:ind w:firstLine="720"/>
      </w:pPr>
      <w:r>
        <w:t xml:space="preserve">This review was limited to older adults without specific medical diagnoses besides cognitive impairment which narrowed the scope of the review and may have eliminated access to all evidence and produced biased results. The review may have uncovered additional types of interventions being implemented to address additional quality of life domains if the inclusion criteria was expanded to older adults with any diagnoses in LTCFs. Additionally, the review only included search results from three databases, producing a limited number of articles. The review may have uncovered additional interventions or quality of life outcomes if additional databases </w:t>
      </w:r>
      <w:r w:rsidR="008A7F23">
        <w:t xml:space="preserve">and a </w:t>
      </w:r>
      <w:r>
        <w:t xml:space="preserve">were included in the search for articles. </w:t>
      </w:r>
    </w:p>
    <w:p w14:paraId="4FC1A693" w14:textId="77777777" w:rsidR="000422ED" w:rsidRDefault="000422ED" w:rsidP="000422ED">
      <w:pPr>
        <w:spacing w:line="480" w:lineRule="auto"/>
        <w:rPr>
          <w:b/>
          <w:bCs/>
        </w:rPr>
      </w:pPr>
    </w:p>
    <w:p w14:paraId="5670DB7B" w14:textId="3D4F2E56" w:rsidR="000422ED" w:rsidRDefault="000422ED" w:rsidP="00043236">
      <w:pPr>
        <w:spacing w:line="480" w:lineRule="auto"/>
        <w:jc w:val="center"/>
        <w:rPr>
          <w:b/>
          <w:bCs/>
        </w:rPr>
      </w:pPr>
      <w:r w:rsidRPr="000422ED">
        <w:rPr>
          <w:b/>
          <w:bCs/>
        </w:rPr>
        <w:lastRenderedPageBreak/>
        <w:t>Conclusion</w:t>
      </w:r>
    </w:p>
    <w:p w14:paraId="7E07FDD5" w14:textId="7F9B27B2" w:rsidR="000422ED" w:rsidRDefault="000422ED" w:rsidP="005B4132">
      <w:pPr>
        <w:spacing w:line="480" w:lineRule="auto"/>
      </w:pPr>
      <w:r>
        <w:tab/>
        <w:t xml:space="preserve">This review demonstrates that current interventions utilized within LTCFs are significantly impacting multiple domains quality of life </w:t>
      </w:r>
      <w:r w:rsidR="008A7F23">
        <w:t>for</w:t>
      </w:r>
      <w:r>
        <w:t xml:space="preserve"> older adult</w:t>
      </w:r>
      <w:r w:rsidR="008A7F23">
        <w:t xml:space="preserve"> residents. Meaningful activity engagement, p</w:t>
      </w:r>
      <w:r>
        <w:t>hysical activity, cognitive strategies, and technology were the most utilized interventions by practitioners in LTCFs. Occupational therapists are equipped and trained to implement these interventions within LTCFs as many of these interventions are well within OTP</w:t>
      </w:r>
      <w:r w:rsidR="001C598B">
        <w:t>’</w:t>
      </w:r>
      <w:r>
        <w:t xml:space="preserve">s scope of practice. Additionally, the review demonstrated that current interventions in LTCFs </w:t>
      </w:r>
      <w:r w:rsidR="008A7F23">
        <w:t>improve</w:t>
      </w:r>
      <w:r>
        <w:t xml:space="preserve"> four quality of life domains for older adults including cognitive/mental health, social participation, physical health, and spirituality. This review provides evidence to support occupational therapy as a</w:t>
      </w:r>
      <w:r w:rsidR="001C598B">
        <w:t>n integral</w:t>
      </w:r>
      <w:r>
        <w:t xml:space="preserve"> discipline to include in the interdisciplinary team </w:t>
      </w:r>
      <w:r w:rsidR="00BE078F">
        <w:t>in</w:t>
      </w:r>
      <w:r>
        <w:t xml:space="preserve"> LTCFs as OTP</w:t>
      </w:r>
      <w:r w:rsidR="001C598B">
        <w:t>’</w:t>
      </w:r>
      <w:r>
        <w:t xml:space="preserve">s skills and knowledge can be valuable </w:t>
      </w:r>
      <w:r w:rsidR="000D589D">
        <w:t xml:space="preserve">in creating interventions that consider </w:t>
      </w:r>
      <w:r w:rsidR="00BE078F">
        <w:t xml:space="preserve">the unaddressed needs of older adults that negatively impact their QoL. </w:t>
      </w:r>
      <w:r w:rsidR="000D589D">
        <w:t>Identifying effective interventions that positively impact all domains of older adults’ QoL will be beneficial in delivering holistic, client-centered care to older adults in LTCFs</w:t>
      </w:r>
      <w:r w:rsidR="00BE078F">
        <w:t xml:space="preserve"> to improve their overall QoL. </w:t>
      </w:r>
    </w:p>
    <w:p w14:paraId="6B5ED96C" w14:textId="4CA6E812" w:rsidR="00825AA1" w:rsidRDefault="00825AA1"/>
    <w:p w14:paraId="6B2A155E" w14:textId="77777777" w:rsidR="009577E8" w:rsidRDefault="009577E8">
      <w:pPr>
        <w:rPr>
          <w:b/>
          <w:bCs/>
          <w:color w:val="000000" w:themeColor="text1"/>
        </w:rPr>
      </w:pPr>
    </w:p>
    <w:p w14:paraId="556E1B4E" w14:textId="77777777" w:rsidR="009577E8" w:rsidRDefault="009577E8">
      <w:pPr>
        <w:rPr>
          <w:b/>
          <w:bCs/>
          <w:color w:val="000000" w:themeColor="text1"/>
        </w:rPr>
      </w:pPr>
    </w:p>
    <w:p w14:paraId="0B1D4204" w14:textId="77777777" w:rsidR="009577E8" w:rsidRDefault="009577E8">
      <w:pPr>
        <w:rPr>
          <w:b/>
          <w:bCs/>
          <w:color w:val="000000" w:themeColor="text1"/>
        </w:rPr>
      </w:pPr>
    </w:p>
    <w:p w14:paraId="4CA3D508" w14:textId="77777777" w:rsidR="009577E8" w:rsidRDefault="009577E8">
      <w:pPr>
        <w:rPr>
          <w:b/>
          <w:bCs/>
          <w:color w:val="000000" w:themeColor="text1"/>
        </w:rPr>
      </w:pPr>
    </w:p>
    <w:p w14:paraId="5A0C5129" w14:textId="44D55504" w:rsidR="001A209B" w:rsidRDefault="000053BC">
      <w:pPr>
        <w:rPr>
          <w:b/>
          <w:bCs/>
          <w:color w:val="000000" w:themeColor="text1"/>
        </w:rPr>
      </w:pPr>
      <w:r>
        <w:rPr>
          <w:b/>
          <w:bCs/>
          <w:color w:val="000000" w:themeColor="text1"/>
        </w:rPr>
        <w:br w:type="page"/>
      </w:r>
    </w:p>
    <w:p w14:paraId="71496EB0" w14:textId="38A2EE92" w:rsidR="00825AA1" w:rsidRPr="009161B8" w:rsidRDefault="00825AA1" w:rsidP="00327067">
      <w:pPr>
        <w:spacing w:line="480" w:lineRule="auto"/>
        <w:jc w:val="center"/>
        <w:rPr>
          <w:b/>
          <w:bCs/>
          <w:color w:val="000000" w:themeColor="text1"/>
        </w:rPr>
      </w:pPr>
      <w:r w:rsidRPr="009161B8">
        <w:rPr>
          <w:b/>
          <w:bCs/>
          <w:color w:val="000000" w:themeColor="text1"/>
        </w:rPr>
        <w:lastRenderedPageBreak/>
        <w:t>References</w:t>
      </w:r>
    </w:p>
    <w:p w14:paraId="2C549BFE" w14:textId="77777777" w:rsidR="0040275A" w:rsidRPr="0040275A" w:rsidRDefault="0040275A" w:rsidP="0040275A">
      <w:pPr>
        <w:spacing w:line="480" w:lineRule="auto"/>
        <w:rPr>
          <w:color w:val="000000"/>
        </w:rPr>
      </w:pPr>
      <w:r w:rsidRPr="0040275A">
        <w:rPr>
          <w:color w:val="000000"/>
        </w:rPr>
        <w:t>American Occupational Therapy Association. (2020). Occupational therapy practice framework: </w:t>
      </w:r>
    </w:p>
    <w:p w14:paraId="44F13A63" w14:textId="77777777" w:rsidR="0040275A" w:rsidRPr="0040275A" w:rsidRDefault="0040275A" w:rsidP="0040275A">
      <w:pPr>
        <w:spacing w:line="480" w:lineRule="auto"/>
        <w:ind w:left="720"/>
        <w:rPr>
          <w:color w:val="000000"/>
        </w:rPr>
      </w:pPr>
      <w:r w:rsidRPr="0040275A">
        <w:rPr>
          <w:color w:val="000000"/>
        </w:rPr>
        <w:t xml:space="preserve">Domain and process (4th ed.). </w:t>
      </w:r>
      <w:r w:rsidRPr="0040275A">
        <w:rPr>
          <w:i/>
          <w:iCs/>
          <w:color w:val="000000"/>
        </w:rPr>
        <w:t>American Journal of Occupational Therapy, 74</w:t>
      </w:r>
      <w:r w:rsidRPr="0040275A">
        <w:rPr>
          <w:color w:val="000000"/>
        </w:rPr>
        <w:t xml:space="preserve"> (Suppl.2), 7412410010. </w:t>
      </w:r>
    </w:p>
    <w:p w14:paraId="23B0C509" w14:textId="1DAF9A1D" w:rsidR="0040275A" w:rsidRPr="0040275A" w:rsidRDefault="0040275A" w:rsidP="0040275A">
      <w:pPr>
        <w:spacing w:line="480" w:lineRule="auto"/>
        <w:ind w:left="720"/>
        <w:rPr>
          <w:color w:val="000000"/>
        </w:rPr>
      </w:pPr>
      <w:hyperlink r:id="rId10" w:history="1">
        <w:r w:rsidRPr="0040275A">
          <w:rPr>
            <w:color w:val="954F72"/>
            <w:u w:val="single"/>
          </w:rPr>
          <w:t>https://doi.org/10.5014/ajot.2020.74S2001</w:t>
        </w:r>
      </w:hyperlink>
    </w:p>
    <w:p w14:paraId="25B13252" w14:textId="26F4B8F8" w:rsidR="00E37482" w:rsidRPr="001926D7" w:rsidRDefault="00E37482" w:rsidP="0040275A">
      <w:pPr>
        <w:pStyle w:val="NormalWeb"/>
        <w:spacing w:before="0" w:beforeAutospacing="0" w:after="0" w:afterAutospacing="0" w:line="480" w:lineRule="auto"/>
        <w:ind w:left="720" w:hanging="720"/>
        <w:rPr>
          <w:color w:val="000000" w:themeColor="text1"/>
          <w:shd w:val="clear" w:color="auto" w:fill="FFFFFF"/>
        </w:rPr>
      </w:pPr>
      <w:r w:rsidRPr="001926D7">
        <w:rPr>
          <w:color w:val="000000" w:themeColor="text1"/>
          <w:shd w:val="clear" w:color="auto" w:fill="FFFFFF"/>
        </w:rPr>
        <w:t xml:space="preserve">Andrews, M., &amp; Dunn, L. (2024, April 18). Exploring </w:t>
      </w:r>
      <w:r w:rsidR="0040275A" w:rsidRPr="001926D7">
        <w:rPr>
          <w:color w:val="000000" w:themeColor="text1"/>
          <w:shd w:val="clear" w:color="auto" w:fill="FFFFFF"/>
        </w:rPr>
        <w:t>s</w:t>
      </w:r>
      <w:r w:rsidRPr="001926D7">
        <w:rPr>
          <w:color w:val="000000" w:themeColor="text1"/>
          <w:shd w:val="clear" w:color="auto" w:fill="FFFFFF"/>
        </w:rPr>
        <w:t xml:space="preserve">trategies to </w:t>
      </w:r>
      <w:r w:rsidR="0040275A" w:rsidRPr="001926D7">
        <w:rPr>
          <w:color w:val="000000" w:themeColor="text1"/>
          <w:shd w:val="clear" w:color="auto" w:fill="FFFFFF"/>
        </w:rPr>
        <w:t>a</w:t>
      </w:r>
      <w:r w:rsidRPr="001926D7">
        <w:rPr>
          <w:color w:val="000000" w:themeColor="text1"/>
          <w:shd w:val="clear" w:color="auto" w:fill="FFFFFF"/>
        </w:rPr>
        <w:t xml:space="preserve">ddress </w:t>
      </w:r>
      <w:r w:rsidR="0040275A" w:rsidRPr="001926D7">
        <w:rPr>
          <w:color w:val="000000" w:themeColor="text1"/>
          <w:shd w:val="clear" w:color="auto" w:fill="FFFFFF"/>
        </w:rPr>
        <w:t>q</w:t>
      </w:r>
      <w:r w:rsidRPr="001926D7">
        <w:rPr>
          <w:color w:val="000000" w:themeColor="text1"/>
          <w:shd w:val="clear" w:color="auto" w:fill="FFFFFF"/>
        </w:rPr>
        <w:t xml:space="preserve">uality of </w:t>
      </w:r>
      <w:r w:rsidR="0040275A" w:rsidRPr="001926D7">
        <w:rPr>
          <w:color w:val="000000" w:themeColor="text1"/>
          <w:shd w:val="clear" w:color="auto" w:fill="FFFFFF"/>
        </w:rPr>
        <w:t>l</w:t>
      </w:r>
      <w:r w:rsidRPr="001926D7">
        <w:rPr>
          <w:color w:val="000000" w:themeColor="text1"/>
          <w:shd w:val="clear" w:color="auto" w:fill="FFFFFF"/>
        </w:rPr>
        <w:t xml:space="preserve">ife for </w:t>
      </w:r>
      <w:r w:rsidR="0040275A" w:rsidRPr="001926D7">
        <w:rPr>
          <w:color w:val="000000" w:themeColor="text1"/>
          <w:shd w:val="clear" w:color="auto" w:fill="FFFFFF"/>
        </w:rPr>
        <w:t>o</w:t>
      </w:r>
      <w:r w:rsidRPr="001926D7">
        <w:rPr>
          <w:color w:val="000000" w:themeColor="text1"/>
          <w:shd w:val="clear" w:color="auto" w:fill="FFFFFF"/>
        </w:rPr>
        <w:t xml:space="preserve">lder </w:t>
      </w:r>
      <w:r w:rsidR="0040275A" w:rsidRPr="001926D7">
        <w:rPr>
          <w:color w:val="000000" w:themeColor="text1"/>
          <w:shd w:val="clear" w:color="auto" w:fill="FFFFFF"/>
        </w:rPr>
        <w:t>a</w:t>
      </w:r>
      <w:r w:rsidRPr="001926D7">
        <w:rPr>
          <w:color w:val="000000" w:themeColor="text1"/>
          <w:shd w:val="clear" w:color="auto" w:fill="FFFFFF"/>
        </w:rPr>
        <w:t xml:space="preserve">dults in </w:t>
      </w:r>
      <w:r w:rsidR="0040275A" w:rsidRPr="001926D7">
        <w:rPr>
          <w:color w:val="000000" w:themeColor="text1"/>
          <w:shd w:val="clear" w:color="auto" w:fill="FFFFFF"/>
        </w:rPr>
        <w:t>l</w:t>
      </w:r>
      <w:r w:rsidRPr="001926D7">
        <w:rPr>
          <w:color w:val="000000" w:themeColor="text1"/>
          <w:shd w:val="clear" w:color="auto" w:fill="FFFFFF"/>
        </w:rPr>
        <w:t xml:space="preserve">ong </w:t>
      </w:r>
      <w:r w:rsidR="0040275A" w:rsidRPr="001926D7">
        <w:rPr>
          <w:color w:val="000000" w:themeColor="text1"/>
          <w:shd w:val="clear" w:color="auto" w:fill="FFFFFF"/>
        </w:rPr>
        <w:t>t</w:t>
      </w:r>
      <w:r w:rsidRPr="001926D7">
        <w:rPr>
          <w:color w:val="000000" w:themeColor="text1"/>
          <w:shd w:val="clear" w:color="auto" w:fill="FFFFFF"/>
        </w:rPr>
        <w:t xml:space="preserve">erm </w:t>
      </w:r>
      <w:r w:rsidR="0040275A" w:rsidRPr="001926D7">
        <w:rPr>
          <w:color w:val="000000" w:themeColor="text1"/>
          <w:shd w:val="clear" w:color="auto" w:fill="FFFFFF"/>
        </w:rPr>
        <w:t>c</w:t>
      </w:r>
      <w:r w:rsidRPr="001926D7">
        <w:rPr>
          <w:color w:val="000000" w:themeColor="text1"/>
          <w:shd w:val="clear" w:color="auto" w:fill="FFFFFF"/>
        </w:rPr>
        <w:t xml:space="preserve">are: A </w:t>
      </w:r>
      <w:r w:rsidR="0040275A" w:rsidRPr="001926D7">
        <w:rPr>
          <w:color w:val="000000" w:themeColor="text1"/>
          <w:shd w:val="clear" w:color="auto" w:fill="FFFFFF"/>
        </w:rPr>
        <w:t>s</w:t>
      </w:r>
      <w:r w:rsidRPr="001926D7">
        <w:rPr>
          <w:color w:val="000000" w:themeColor="text1"/>
          <w:shd w:val="clear" w:color="auto" w:fill="FFFFFF"/>
        </w:rPr>
        <w:t xml:space="preserve">coping </w:t>
      </w:r>
      <w:r w:rsidR="0040275A" w:rsidRPr="001926D7">
        <w:rPr>
          <w:color w:val="000000" w:themeColor="text1"/>
          <w:shd w:val="clear" w:color="auto" w:fill="FFFFFF"/>
        </w:rPr>
        <w:t>r</w:t>
      </w:r>
      <w:r w:rsidRPr="001926D7">
        <w:rPr>
          <w:color w:val="000000" w:themeColor="text1"/>
          <w:shd w:val="clear" w:color="auto" w:fill="FFFFFF"/>
        </w:rPr>
        <w:t xml:space="preserve">eview </w:t>
      </w:r>
      <w:r w:rsidR="0040275A" w:rsidRPr="001926D7">
        <w:rPr>
          <w:color w:val="000000" w:themeColor="text1"/>
          <w:shd w:val="clear" w:color="auto" w:fill="FFFFFF"/>
        </w:rPr>
        <w:t>p</w:t>
      </w:r>
      <w:r w:rsidRPr="001926D7">
        <w:rPr>
          <w:color w:val="000000" w:themeColor="text1"/>
          <w:shd w:val="clear" w:color="auto" w:fill="FFFFFF"/>
        </w:rPr>
        <w:t>rotocol. Retrieved from osf.io/</w:t>
      </w:r>
      <w:proofErr w:type="gramStart"/>
      <w:r w:rsidRPr="001926D7">
        <w:rPr>
          <w:color w:val="000000" w:themeColor="text1"/>
          <w:shd w:val="clear" w:color="auto" w:fill="FFFFFF"/>
        </w:rPr>
        <w:t>xd3gq</w:t>
      </w:r>
      <w:proofErr w:type="gramEnd"/>
    </w:p>
    <w:p w14:paraId="530345E8" w14:textId="7BB5703B" w:rsidR="0040275A" w:rsidRPr="0040275A" w:rsidRDefault="0040275A" w:rsidP="0040275A">
      <w:pPr>
        <w:spacing w:line="480" w:lineRule="auto"/>
        <w:ind w:left="720" w:hanging="720"/>
        <w:rPr>
          <w:bCs/>
          <w:szCs w:val="20"/>
        </w:rPr>
      </w:pPr>
      <w:proofErr w:type="spellStart"/>
      <w:r w:rsidRPr="00F43F48">
        <w:rPr>
          <w:bCs/>
          <w:szCs w:val="20"/>
        </w:rPr>
        <w:t>Buedo-Guirado</w:t>
      </w:r>
      <w:proofErr w:type="spellEnd"/>
      <w:r w:rsidRPr="00F43F48">
        <w:rPr>
          <w:bCs/>
          <w:szCs w:val="20"/>
        </w:rPr>
        <w:t>, C., Rubio, L., Dumitrache, C. G., &amp; Romero-Coronado, J. (2020). Active aging program in nursing homes: Effects on psychological well-being and life satisfaction. </w:t>
      </w:r>
      <w:r w:rsidRPr="00F43F48">
        <w:rPr>
          <w:bCs/>
          <w:i/>
          <w:iCs/>
          <w:szCs w:val="20"/>
        </w:rPr>
        <w:t>Psychosocial Intervention</w:t>
      </w:r>
      <w:r w:rsidRPr="00F43F48">
        <w:rPr>
          <w:bCs/>
          <w:szCs w:val="20"/>
        </w:rPr>
        <w:t>, </w:t>
      </w:r>
      <w:r w:rsidRPr="00F43F48">
        <w:rPr>
          <w:bCs/>
          <w:i/>
          <w:iCs/>
          <w:szCs w:val="20"/>
        </w:rPr>
        <w:t>29</w:t>
      </w:r>
      <w:r w:rsidRPr="00F43F48">
        <w:rPr>
          <w:bCs/>
          <w:szCs w:val="20"/>
        </w:rPr>
        <w:t xml:space="preserve">(1), 49–57. </w:t>
      </w:r>
      <w:hyperlink r:id="rId11" w:history="1">
        <w:r w:rsidRPr="00B17666">
          <w:rPr>
            <w:rStyle w:val="Hyperlink"/>
            <w:bCs/>
            <w:szCs w:val="20"/>
          </w:rPr>
          <w:t>https://doi.org/10.5093/pi2019a18</w:t>
        </w:r>
      </w:hyperlink>
    </w:p>
    <w:p w14:paraId="14BFA554" w14:textId="6C61621F" w:rsidR="009161B8" w:rsidRDefault="009161B8" w:rsidP="009161B8">
      <w:pPr>
        <w:pStyle w:val="NormalWeb"/>
        <w:spacing w:before="0" w:beforeAutospacing="0" w:after="0" w:afterAutospacing="0" w:line="480" w:lineRule="auto"/>
        <w:ind w:left="720" w:hanging="720"/>
        <w:rPr>
          <w:rStyle w:val="Hyperlink"/>
          <w:rFonts w:eastAsiaTheme="majorEastAsia"/>
        </w:rPr>
      </w:pPr>
      <w:r w:rsidRPr="009A4B3A">
        <w:rPr>
          <w:color w:val="000000"/>
        </w:rPr>
        <w:t xml:space="preserve">Caplan, Z. (2023). </w:t>
      </w:r>
      <w:r w:rsidRPr="009A4B3A">
        <w:rPr>
          <w:i/>
          <w:iCs/>
          <w:color w:val="000000"/>
        </w:rPr>
        <w:t xml:space="preserve">U.S. older population grew from 2012 to 2020 at fastest rate since 1880 to 1890. </w:t>
      </w:r>
      <w:r w:rsidRPr="009A4B3A">
        <w:rPr>
          <w:color w:val="000000"/>
        </w:rPr>
        <w:t>United States Census Bureau.</w:t>
      </w:r>
      <w:r w:rsidRPr="008010A1">
        <w:rPr>
          <w:color w:val="000000"/>
        </w:rPr>
        <w:t xml:space="preserve"> </w:t>
      </w:r>
      <w:hyperlink r:id="rId12" w:anchor=":~:text=The%20older%20population%20increased%20by,total%20population%20(about%20200%25)" w:history="1">
        <w:r w:rsidRPr="00C82993">
          <w:rPr>
            <w:rStyle w:val="Hyperlink"/>
            <w:rFonts w:eastAsiaTheme="majorEastAsia"/>
          </w:rPr>
          <w:t>https://www.census.gov/library/stories/2023/05/2020-census-united-states-older-population-grew.html#:~:text=The%20older%20population%20increased%20by,total%20population%20(about%20200%25)</w:t>
        </w:r>
      </w:hyperlink>
    </w:p>
    <w:p w14:paraId="1C0028DF" w14:textId="77777777" w:rsidR="0040275A" w:rsidRDefault="0040275A" w:rsidP="0040275A">
      <w:pPr>
        <w:spacing w:line="480" w:lineRule="auto"/>
        <w:ind w:left="720" w:hanging="720"/>
        <w:rPr>
          <w:bCs/>
          <w:szCs w:val="20"/>
        </w:rPr>
      </w:pPr>
      <w:r w:rsidRPr="00F43F48">
        <w:rPr>
          <w:bCs/>
          <w:szCs w:val="20"/>
        </w:rPr>
        <w:t xml:space="preserve">Chen, Y., Lin, L., </w:t>
      </w:r>
      <w:proofErr w:type="spellStart"/>
      <w:r w:rsidRPr="00F43F48">
        <w:rPr>
          <w:bCs/>
          <w:szCs w:val="20"/>
        </w:rPr>
        <w:t>Hsiung</w:t>
      </w:r>
      <w:proofErr w:type="spellEnd"/>
      <w:r w:rsidRPr="00F43F48">
        <w:rPr>
          <w:bCs/>
          <w:szCs w:val="20"/>
        </w:rPr>
        <w:t>, Y., &amp; Wu, S. (2023). Effects of a biopsychosocial‐spiritual group therapy on quality of life among institutionalized older adults with disabilities: A randomized controlled trial. </w:t>
      </w:r>
      <w:r w:rsidRPr="00F43F48">
        <w:rPr>
          <w:bCs/>
          <w:i/>
          <w:iCs/>
          <w:szCs w:val="20"/>
        </w:rPr>
        <w:t>International Journal of Mental Health Nursing</w:t>
      </w:r>
      <w:r w:rsidRPr="00F43F48">
        <w:rPr>
          <w:bCs/>
          <w:szCs w:val="20"/>
        </w:rPr>
        <w:t>, </w:t>
      </w:r>
      <w:r w:rsidRPr="00F43F48">
        <w:rPr>
          <w:bCs/>
          <w:i/>
          <w:iCs/>
          <w:szCs w:val="20"/>
        </w:rPr>
        <w:t>32</w:t>
      </w:r>
      <w:r w:rsidRPr="00F43F48">
        <w:rPr>
          <w:bCs/>
          <w:szCs w:val="20"/>
        </w:rPr>
        <w:t>(5), 1335–1345. https://doi</w:t>
      </w:r>
      <w:r>
        <w:rPr>
          <w:bCs/>
          <w:szCs w:val="20"/>
        </w:rPr>
        <w:t>.</w:t>
      </w:r>
      <w:r w:rsidRPr="00F43F48">
        <w:rPr>
          <w:bCs/>
          <w:szCs w:val="20"/>
        </w:rPr>
        <w:t>org</w:t>
      </w:r>
      <w:r>
        <w:rPr>
          <w:bCs/>
          <w:szCs w:val="20"/>
        </w:rPr>
        <w:t>/</w:t>
      </w:r>
      <w:r w:rsidRPr="00F43F48">
        <w:rPr>
          <w:bCs/>
          <w:szCs w:val="20"/>
        </w:rPr>
        <w:t>10.1111/inm.13172</w:t>
      </w:r>
    </w:p>
    <w:p w14:paraId="4D2CAF41" w14:textId="77777777" w:rsidR="0040275A" w:rsidRDefault="0040275A" w:rsidP="0040275A">
      <w:pPr>
        <w:spacing w:line="480" w:lineRule="auto"/>
        <w:ind w:left="720" w:hanging="720"/>
        <w:rPr>
          <w:bCs/>
          <w:szCs w:val="20"/>
        </w:rPr>
      </w:pPr>
      <w:r w:rsidRPr="00F43F48">
        <w:rPr>
          <w:bCs/>
          <w:szCs w:val="20"/>
        </w:rPr>
        <w:t xml:space="preserve">Chiu, C.-J., &amp; Wu, C. H. (2019). Information and </w:t>
      </w:r>
      <w:r>
        <w:rPr>
          <w:bCs/>
          <w:szCs w:val="20"/>
        </w:rPr>
        <w:t>c</w:t>
      </w:r>
      <w:r w:rsidRPr="00F43F48">
        <w:rPr>
          <w:bCs/>
          <w:szCs w:val="20"/>
        </w:rPr>
        <w:t xml:space="preserve">ommunications </w:t>
      </w:r>
      <w:r>
        <w:rPr>
          <w:bCs/>
          <w:szCs w:val="20"/>
        </w:rPr>
        <w:t>t</w:t>
      </w:r>
      <w:r w:rsidRPr="00F43F48">
        <w:rPr>
          <w:bCs/>
          <w:szCs w:val="20"/>
        </w:rPr>
        <w:t xml:space="preserve">echnology as a </w:t>
      </w:r>
      <w:r>
        <w:rPr>
          <w:bCs/>
          <w:szCs w:val="20"/>
        </w:rPr>
        <w:t>h</w:t>
      </w:r>
      <w:r w:rsidRPr="00F43F48">
        <w:rPr>
          <w:bCs/>
          <w:szCs w:val="20"/>
        </w:rPr>
        <w:t xml:space="preserve">ealth </w:t>
      </w:r>
      <w:r>
        <w:rPr>
          <w:bCs/>
          <w:szCs w:val="20"/>
        </w:rPr>
        <w:t>p</w:t>
      </w:r>
      <w:r w:rsidRPr="00F43F48">
        <w:rPr>
          <w:bCs/>
          <w:szCs w:val="20"/>
        </w:rPr>
        <w:t xml:space="preserve">romotion </w:t>
      </w:r>
      <w:r>
        <w:rPr>
          <w:bCs/>
          <w:szCs w:val="20"/>
        </w:rPr>
        <w:t>m</w:t>
      </w:r>
      <w:r w:rsidRPr="00F43F48">
        <w:rPr>
          <w:bCs/>
          <w:szCs w:val="20"/>
        </w:rPr>
        <w:t xml:space="preserve">ethod for </w:t>
      </w:r>
      <w:r>
        <w:rPr>
          <w:bCs/>
          <w:szCs w:val="20"/>
        </w:rPr>
        <w:t>o</w:t>
      </w:r>
      <w:r w:rsidRPr="00F43F48">
        <w:rPr>
          <w:bCs/>
          <w:szCs w:val="20"/>
        </w:rPr>
        <w:t xml:space="preserve">lder </w:t>
      </w:r>
      <w:r>
        <w:rPr>
          <w:bCs/>
          <w:szCs w:val="20"/>
        </w:rPr>
        <w:t>a</w:t>
      </w:r>
      <w:r w:rsidRPr="00F43F48">
        <w:rPr>
          <w:bCs/>
          <w:szCs w:val="20"/>
        </w:rPr>
        <w:t xml:space="preserve">dults in </w:t>
      </w:r>
      <w:r>
        <w:rPr>
          <w:bCs/>
          <w:szCs w:val="20"/>
        </w:rPr>
        <w:t>a</w:t>
      </w:r>
      <w:r w:rsidRPr="00F43F48">
        <w:rPr>
          <w:bCs/>
          <w:szCs w:val="20"/>
        </w:rPr>
        <w:t>ssisted-</w:t>
      </w:r>
      <w:r>
        <w:rPr>
          <w:bCs/>
          <w:szCs w:val="20"/>
        </w:rPr>
        <w:t>l</w:t>
      </w:r>
      <w:r w:rsidRPr="00F43F48">
        <w:rPr>
          <w:bCs/>
          <w:szCs w:val="20"/>
        </w:rPr>
        <w:t xml:space="preserve">iving </w:t>
      </w:r>
      <w:r>
        <w:rPr>
          <w:bCs/>
          <w:szCs w:val="20"/>
        </w:rPr>
        <w:t>f</w:t>
      </w:r>
      <w:r w:rsidRPr="00F43F48">
        <w:rPr>
          <w:bCs/>
          <w:szCs w:val="20"/>
        </w:rPr>
        <w:t>acilities: Three-</w:t>
      </w:r>
      <w:r>
        <w:rPr>
          <w:bCs/>
          <w:szCs w:val="20"/>
        </w:rPr>
        <w:t>a</w:t>
      </w:r>
      <w:r w:rsidRPr="00F43F48">
        <w:rPr>
          <w:bCs/>
          <w:szCs w:val="20"/>
        </w:rPr>
        <w:t xml:space="preserve">rm </w:t>
      </w:r>
      <w:r>
        <w:rPr>
          <w:bCs/>
          <w:szCs w:val="20"/>
        </w:rPr>
        <w:t>g</w:t>
      </w:r>
      <w:r w:rsidRPr="00F43F48">
        <w:rPr>
          <w:bCs/>
          <w:szCs w:val="20"/>
        </w:rPr>
        <w:t>roup-</w:t>
      </w:r>
      <w:r>
        <w:rPr>
          <w:bCs/>
          <w:szCs w:val="20"/>
        </w:rPr>
        <w:t>r</w:t>
      </w:r>
      <w:r w:rsidRPr="00F43F48">
        <w:rPr>
          <w:bCs/>
          <w:szCs w:val="20"/>
        </w:rPr>
        <w:t xml:space="preserve">andomized </w:t>
      </w:r>
      <w:r>
        <w:rPr>
          <w:bCs/>
          <w:szCs w:val="20"/>
        </w:rPr>
        <w:t>t</w:t>
      </w:r>
      <w:r w:rsidRPr="00F43F48">
        <w:rPr>
          <w:bCs/>
          <w:szCs w:val="20"/>
        </w:rPr>
        <w:t>rial. </w:t>
      </w:r>
      <w:r w:rsidRPr="00F43F48">
        <w:rPr>
          <w:bCs/>
          <w:i/>
          <w:iCs/>
          <w:szCs w:val="20"/>
        </w:rPr>
        <w:t>JMIR Aging</w:t>
      </w:r>
      <w:r w:rsidRPr="00F43F48">
        <w:rPr>
          <w:bCs/>
          <w:szCs w:val="20"/>
        </w:rPr>
        <w:t>, </w:t>
      </w:r>
      <w:r w:rsidRPr="00F43F48">
        <w:rPr>
          <w:bCs/>
          <w:i/>
          <w:iCs/>
          <w:szCs w:val="20"/>
        </w:rPr>
        <w:t>2</w:t>
      </w:r>
      <w:r w:rsidRPr="00F43F48">
        <w:rPr>
          <w:bCs/>
          <w:szCs w:val="20"/>
        </w:rPr>
        <w:t xml:space="preserve">(1), e12633. </w:t>
      </w:r>
      <w:hyperlink r:id="rId13" w:history="1">
        <w:r w:rsidRPr="00B17666">
          <w:rPr>
            <w:rStyle w:val="Hyperlink"/>
            <w:bCs/>
            <w:szCs w:val="20"/>
          </w:rPr>
          <w:t>https://doi.org/10.2196/12633</w:t>
        </w:r>
      </w:hyperlink>
    </w:p>
    <w:p w14:paraId="464C2BF3" w14:textId="77777777" w:rsidR="0040275A" w:rsidRDefault="0040275A" w:rsidP="0040275A">
      <w:pPr>
        <w:spacing w:line="480" w:lineRule="auto"/>
        <w:ind w:left="720" w:hanging="720"/>
        <w:rPr>
          <w:bCs/>
          <w:szCs w:val="20"/>
        </w:rPr>
      </w:pPr>
      <w:r w:rsidRPr="00F43F48">
        <w:rPr>
          <w:bCs/>
          <w:szCs w:val="20"/>
        </w:rPr>
        <w:lastRenderedPageBreak/>
        <w:t>Chiu, H.-M., Hsu, M.-C., &amp; Ouyang, W.-C. (2023). Effects of incorporating virtual reality training intervention into health care on cognitive function and wellbeing in older adults with cognitive impairment: A randomized controlled trial. </w:t>
      </w:r>
      <w:r w:rsidRPr="00F43F48">
        <w:rPr>
          <w:bCs/>
          <w:i/>
          <w:iCs/>
          <w:szCs w:val="20"/>
        </w:rPr>
        <w:t>International Journal of Human-Computer Studies</w:t>
      </w:r>
      <w:r w:rsidRPr="00F43F48">
        <w:rPr>
          <w:bCs/>
          <w:szCs w:val="20"/>
        </w:rPr>
        <w:t>, </w:t>
      </w:r>
      <w:r w:rsidRPr="00F43F48">
        <w:rPr>
          <w:bCs/>
          <w:i/>
          <w:iCs/>
          <w:szCs w:val="20"/>
        </w:rPr>
        <w:t>170</w:t>
      </w:r>
      <w:r w:rsidRPr="00F43F48">
        <w:rPr>
          <w:bCs/>
          <w:szCs w:val="20"/>
        </w:rPr>
        <w:t xml:space="preserve">, 1–12. </w:t>
      </w:r>
      <w:hyperlink r:id="rId14" w:history="1">
        <w:r w:rsidRPr="00B17666">
          <w:rPr>
            <w:rStyle w:val="Hyperlink"/>
            <w:bCs/>
            <w:szCs w:val="20"/>
          </w:rPr>
          <w:t>https://doi.org/10.1016/j.ijhcs.2022.102957</w:t>
        </w:r>
      </w:hyperlink>
    </w:p>
    <w:p w14:paraId="733EF339" w14:textId="77777777" w:rsidR="0040275A" w:rsidRDefault="0040275A" w:rsidP="0040275A">
      <w:pPr>
        <w:spacing w:line="480" w:lineRule="auto"/>
        <w:ind w:left="720" w:hanging="720"/>
        <w:rPr>
          <w:bCs/>
          <w:szCs w:val="20"/>
        </w:rPr>
      </w:pPr>
      <w:r w:rsidRPr="00F43F48">
        <w:rPr>
          <w:bCs/>
          <w:szCs w:val="20"/>
        </w:rPr>
        <w:t xml:space="preserve">de </w:t>
      </w:r>
      <w:proofErr w:type="spellStart"/>
      <w:r w:rsidRPr="00F43F48">
        <w:rPr>
          <w:bCs/>
          <w:szCs w:val="20"/>
        </w:rPr>
        <w:t>Souto</w:t>
      </w:r>
      <w:proofErr w:type="spellEnd"/>
      <w:r w:rsidRPr="00F43F48">
        <w:rPr>
          <w:bCs/>
          <w:szCs w:val="20"/>
        </w:rPr>
        <w:t xml:space="preserve"> Barreto, P., </w:t>
      </w:r>
      <w:proofErr w:type="spellStart"/>
      <w:r w:rsidRPr="00F43F48">
        <w:rPr>
          <w:bCs/>
          <w:szCs w:val="20"/>
        </w:rPr>
        <w:t>Cesari</w:t>
      </w:r>
      <w:proofErr w:type="spellEnd"/>
      <w:r w:rsidRPr="00F43F48">
        <w:rPr>
          <w:bCs/>
          <w:szCs w:val="20"/>
        </w:rPr>
        <w:t xml:space="preserve">, M., </w:t>
      </w:r>
      <w:proofErr w:type="spellStart"/>
      <w:r w:rsidRPr="00F43F48">
        <w:rPr>
          <w:bCs/>
          <w:szCs w:val="20"/>
        </w:rPr>
        <w:t>Denormandie</w:t>
      </w:r>
      <w:proofErr w:type="spellEnd"/>
      <w:r w:rsidRPr="00F43F48">
        <w:rPr>
          <w:bCs/>
          <w:szCs w:val="20"/>
        </w:rPr>
        <w:t xml:space="preserve">, P., </w:t>
      </w:r>
      <w:proofErr w:type="spellStart"/>
      <w:r w:rsidRPr="00F43F48">
        <w:rPr>
          <w:bCs/>
          <w:szCs w:val="20"/>
        </w:rPr>
        <w:t>Armaingaud</w:t>
      </w:r>
      <w:proofErr w:type="spellEnd"/>
      <w:r w:rsidRPr="00F43F48">
        <w:rPr>
          <w:bCs/>
          <w:szCs w:val="20"/>
        </w:rPr>
        <w:t xml:space="preserve">, D., </w:t>
      </w:r>
      <w:proofErr w:type="spellStart"/>
      <w:r w:rsidRPr="00F43F48">
        <w:rPr>
          <w:bCs/>
          <w:szCs w:val="20"/>
        </w:rPr>
        <w:t>Vellas</w:t>
      </w:r>
      <w:proofErr w:type="spellEnd"/>
      <w:r w:rsidRPr="00F43F48">
        <w:rPr>
          <w:bCs/>
          <w:szCs w:val="20"/>
        </w:rPr>
        <w:t>, B., &amp; Rolland, Y. (2017). Exercise or social intervention for nursing home residents with dementia: A pilot randomized, controlled trial. </w:t>
      </w:r>
      <w:r w:rsidRPr="00F43F48">
        <w:rPr>
          <w:bCs/>
          <w:i/>
          <w:iCs/>
          <w:szCs w:val="20"/>
        </w:rPr>
        <w:t>Journal of the American Geriatrics Society</w:t>
      </w:r>
      <w:r w:rsidRPr="00F43F48">
        <w:rPr>
          <w:bCs/>
          <w:szCs w:val="20"/>
        </w:rPr>
        <w:t>, </w:t>
      </w:r>
      <w:r w:rsidRPr="00F43F48">
        <w:rPr>
          <w:bCs/>
          <w:i/>
          <w:iCs/>
          <w:szCs w:val="20"/>
        </w:rPr>
        <w:t>65</w:t>
      </w:r>
      <w:r w:rsidRPr="00F43F48">
        <w:rPr>
          <w:bCs/>
          <w:szCs w:val="20"/>
        </w:rPr>
        <w:t>(9), e123–e129. https://doi-org.xavier.idm.oclc.org/10.1111/jgs.14947</w:t>
      </w:r>
    </w:p>
    <w:p w14:paraId="5105CBC4" w14:textId="77777777" w:rsidR="0040275A" w:rsidRDefault="0040275A" w:rsidP="0040275A">
      <w:pPr>
        <w:spacing w:line="480" w:lineRule="auto"/>
        <w:ind w:left="720" w:hanging="720"/>
        <w:rPr>
          <w:bCs/>
          <w:szCs w:val="20"/>
        </w:rPr>
      </w:pPr>
      <w:r w:rsidRPr="00F43F48">
        <w:rPr>
          <w:bCs/>
          <w:szCs w:val="20"/>
        </w:rPr>
        <w:t xml:space="preserve">Freeman, S., Banner, D., Labron, M., </w:t>
      </w:r>
      <w:proofErr w:type="spellStart"/>
      <w:r w:rsidRPr="00F43F48">
        <w:rPr>
          <w:bCs/>
          <w:szCs w:val="20"/>
        </w:rPr>
        <w:t>Betkus</w:t>
      </w:r>
      <w:proofErr w:type="spellEnd"/>
      <w:r w:rsidRPr="00F43F48">
        <w:rPr>
          <w:bCs/>
          <w:szCs w:val="20"/>
        </w:rPr>
        <w:t>, G., Wood, T., Branco, E., &amp; Skinner, K. (2022). “I see beauty, I see art, I see design, I see love.” Findings from a resident-driven, co-designed gardening program in a long-term care facility. </w:t>
      </w:r>
      <w:r w:rsidRPr="00F43F48">
        <w:rPr>
          <w:bCs/>
          <w:i/>
          <w:iCs/>
          <w:szCs w:val="20"/>
        </w:rPr>
        <w:t xml:space="preserve">Health Promotion and Chronic Disease Prevention in Canada: Research, </w:t>
      </w:r>
      <w:proofErr w:type="gramStart"/>
      <w:r w:rsidRPr="00F43F48">
        <w:rPr>
          <w:bCs/>
          <w:i/>
          <w:iCs/>
          <w:szCs w:val="20"/>
        </w:rPr>
        <w:t>Policy</w:t>
      </w:r>
      <w:proofErr w:type="gramEnd"/>
      <w:r w:rsidRPr="00F43F48">
        <w:rPr>
          <w:bCs/>
          <w:i/>
          <w:iCs/>
          <w:szCs w:val="20"/>
        </w:rPr>
        <w:t xml:space="preserve"> and Practice</w:t>
      </w:r>
      <w:r w:rsidRPr="00F43F48">
        <w:rPr>
          <w:bCs/>
          <w:szCs w:val="20"/>
        </w:rPr>
        <w:t>, </w:t>
      </w:r>
      <w:r w:rsidRPr="00F43F48">
        <w:rPr>
          <w:bCs/>
          <w:i/>
          <w:iCs/>
          <w:szCs w:val="20"/>
        </w:rPr>
        <w:t>42</w:t>
      </w:r>
      <w:r w:rsidRPr="00F43F48">
        <w:rPr>
          <w:bCs/>
          <w:szCs w:val="20"/>
        </w:rPr>
        <w:t xml:space="preserve">(7), 288–300. </w:t>
      </w:r>
      <w:hyperlink r:id="rId15" w:history="1">
        <w:r w:rsidRPr="00B17666">
          <w:rPr>
            <w:rStyle w:val="Hyperlink"/>
            <w:bCs/>
            <w:szCs w:val="20"/>
          </w:rPr>
          <w:t>https://doi.org/10.24095/hpcdp.42.7.03</w:t>
        </w:r>
      </w:hyperlink>
    </w:p>
    <w:p w14:paraId="514EC93C" w14:textId="1904688E" w:rsidR="0040275A" w:rsidRPr="0040275A" w:rsidRDefault="0040275A" w:rsidP="0040275A">
      <w:pPr>
        <w:spacing w:line="480" w:lineRule="auto"/>
        <w:ind w:left="720" w:hanging="720"/>
        <w:rPr>
          <w:rStyle w:val="Hyperlink"/>
          <w:bCs/>
          <w:color w:val="auto"/>
          <w:szCs w:val="20"/>
          <w:u w:val="none"/>
        </w:rPr>
      </w:pPr>
      <w:proofErr w:type="spellStart"/>
      <w:r w:rsidRPr="00F43F48">
        <w:rPr>
          <w:bCs/>
          <w:szCs w:val="20"/>
        </w:rPr>
        <w:t>Feyh</w:t>
      </w:r>
      <w:proofErr w:type="spellEnd"/>
      <w:r w:rsidRPr="00F43F48">
        <w:rPr>
          <w:bCs/>
          <w:szCs w:val="20"/>
        </w:rPr>
        <w:t xml:space="preserve">, L., Clutter, J. E., &amp; </w:t>
      </w:r>
      <w:proofErr w:type="spellStart"/>
      <w:r w:rsidRPr="00F43F48">
        <w:rPr>
          <w:bCs/>
          <w:szCs w:val="20"/>
        </w:rPr>
        <w:t>Krok</w:t>
      </w:r>
      <w:proofErr w:type="spellEnd"/>
      <w:r w:rsidRPr="00F43F48">
        <w:rPr>
          <w:bCs/>
          <w:szCs w:val="20"/>
        </w:rPr>
        <w:t>-Schoen, J. L. (2021). Get wise (wellness through intergenerational social engagement): An intergenerational summer program for children and long-term care residents. </w:t>
      </w:r>
      <w:r w:rsidRPr="00F43F48">
        <w:rPr>
          <w:bCs/>
          <w:i/>
          <w:iCs/>
          <w:szCs w:val="20"/>
        </w:rPr>
        <w:t>Journal of Intergenerational Relationships</w:t>
      </w:r>
      <w:r w:rsidRPr="00F43F48">
        <w:rPr>
          <w:bCs/>
          <w:szCs w:val="20"/>
        </w:rPr>
        <w:t xml:space="preserve">. </w:t>
      </w:r>
      <w:hyperlink r:id="rId16" w:history="1">
        <w:r w:rsidRPr="00B17666">
          <w:rPr>
            <w:rStyle w:val="Hyperlink"/>
            <w:bCs/>
            <w:szCs w:val="20"/>
          </w:rPr>
          <w:t>https://doi.org/10.1080/15350770.2021.1879706</w:t>
        </w:r>
      </w:hyperlink>
    </w:p>
    <w:p w14:paraId="676B81DA" w14:textId="1B8237D2" w:rsidR="009161B8" w:rsidRDefault="009161B8" w:rsidP="009161B8">
      <w:pPr>
        <w:pStyle w:val="NormalWeb"/>
        <w:spacing w:before="0" w:beforeAutospacing="0" w:after="0" w:afterAutospacing="0" w:line="480" w:lineRule="auto"/>
        <w:ind w:left="720" w:hanging="720"/>
        <w:rPr>
          <w:rStyle w:val="Hyperlink"/>
          <w:rFonts w:eastAsiaTheme="majorEastAsia"/>
          <w:color w:val="000000" w:themeColor="text1"/>
          <w:u w:val="none"/>
        </w:rPr>
      </w:pPr>
      <w:r>
        <w:rPr>
          <w:rStyle w:val="Hyperlink"/>
          <w:rFonts w:eastAsiaTheme="majorEastAsia"/>
          <w:color w:val="000000" w:themeColor="text1"/>
          <w:u w:val="none"/>
        </w:rPr>
        <w:t xml:space="preserve">Hallstrom, L. (2023, September 13). </w:t>
      </w:r>
      <w:r>
        <w:rPr>
          <w:rStyle w:val="Hyperlink"/>
          <w:rFonts w:eastAsiaTheme="majorEastAsia"/>
          <w:i/>
          <w:iCs/>
          <w:color w:val="000000" w:themeColor="text1"/>
          <w:u w:val="none"/>
        </w:rPr>
        <w:t xml:space="preserve">Total and percentage of elderly in nursing homes: 2023 data. </w:t>
      </w:r>
      <w:r>
        <w:rPr>
          <w:rStyle w:val="Hyperlink"/>
          <w:rFonts w:eastAsiaTheme="majorEastAsia"/>
          <w:color w:val="000000" w:themeColor="text1"/>
          <w:u w:val="none"/>
        </w:rPr>
        <w:t xml:space="preserve">A Place for Mom. </w:t>
      </w:r>
      <w:hyperlink r:id="rId17" w:history="1">
        <w:r w:rsidR="001926D7" w:rsidRPr="00633CC8">
          <w:rPr>
            <w:rStyle w:val="Hyperlink"/>
            <w:rFonts w:eastAsiaTheme="majorEastAsia"/>
          </w:rPr>
          <w:t>https://www.aplaceformom.com/senior-living-data/articles/elderly-nursing-home-population#</w:t>
        </w:r>
      </w:hyperlink>
    </w:p>
    <w:p w14:paraId="30441A14" w14:textId="77777777" w:rsidR="001926D7" w:rsidRDefault="001926D7" w:rsidP="001926D7">
      <w:pPr>
        <w:spacing w:line="480" w:lineRule="auto"/>
        <w:ind w:left="720" w:hanging="720"/>
        <w:rPr>
          <w:bCs/>
          <w:szCs w:val="20"/>
        </w:rPr>
      </w:pPr>
      <w:r w:rsidRPr="00E95581">
        <w:rPr>
          <w:bCs/>
          <w:szCs w:val="20"/>
        </w:rPr>
        <w:t>Henkel, L. A., Kris, A., Birney, S., &amp; Krauss, K. (2017). The functions and value of reminiscence for older adults in long-term residential care facilities. </w:t>
      </w:r>
      <w:r w:rsidRPr="00E95581">
        <w:rPr>
          <w:bCs/>
          <w:i/>
          <w:iCs/>
          <w:szCs w:val="20"/>
        </w:rPr>
        <w:t>Memory</w:t>
      </w:r>
      <w:r w:rsidRPr="00E95581">
        <w:rPr>
          <w:bCs/>
          <w:szCs w:val="20"/>
        </w:rPr>
        <w:t>, </w:t>
      </w:r>
      <w:r w:rsidRPr="00E95581">
        <w:rPr>
          <w:bCs/>
          <w:i/>
          <w:iCs/>
          <w:szCs w:val="20"/>
        </w:rPr>
        <w:t>25</w:t>
      </w:r>
      <w:r w:rsidRPr="00E95581">
        <w:rPr>
          <w:bCs/>
          <w:szCs w:val="20"/>
        </w:rPr>
        <w:t xml:space="preserve">(3), 425–435. </w:t>
      </w:r>
      <w:hyperlink r:id="rId18" w:history="1">
        <w:r w:rsidRPr="00B17666">
          <w:rPr>
            <w:rStyle w:val="Hyperlink"/>
            <w:bCs/>
            <w:szCs w:val="20"/>
          </w:rPr>
          <w:t>https://doi.org/10.1080/09658211.2016.1182554</w:t>
        </w:r>
      </w:hyperlink>
    </w:p>
    <w:p w14:paraId="3FA938D3" w14:textId="77777777" w:rsidR="001926D7" w:rsidRDefault="001926D7" w:rsidP="001926D7">
      <w:pPr>
        <w:spacing w:line="480" w:lineRule="auto"/>
        <w:ind w:left="720" w:hanging="720"/>
        <w:rPr>
          <w:bCs/>
          <w:szCs w:val="20"/>
        </w:rPr>
      </w:pPr>
      <w:proofErr w:type="spellStart"/>
      <w:r w:rsidRPr="00F43F48">
        <w:rPr>
          <w:bCs/>
          <w:szCs w:val="20"/>
        </w:rPr>
        <w:lastRenderedPageBreak/>
        <w:t>Hsiung</w:t>
      </w:r>
      <w:proofErr w:type="spellEnd"/>
      <w:r w:rsidRPr="00F43F48">
        <w:rPr>
          <w:bCs/>
          <w:szCs w:val="20"/>
        </w:rPr>
        <w:t>, Y., Chen, Y.-H., Lin, L.-C., &amp; Wang, Y.-H. (2023). Effects of Mindfulness-Based Elder Care (MBEC) on symptoms of depression and anxiety and spiritual well-being of institutionalized seniors with disabilities: a randomized controlled trial. </w:t>
      </w:r>
      <w:r w:rsidRPr="00F43F48">
        <w:rPr>
          <w:bCs/>
          <w:i/>
          <w:iCs/>
          <w:szCs w:val="20"/>
        </w:rPr>
        <w:t>BMC Geriatrics</w:t>
      </w:r>
      <w:r w:rsidRPr="00F43F48">
        <w:rPr>
          <w:bCs/>
          <w:szCs w:val="20"/>
        </w:rPr>
        <w:t>, </w:t>
      </w:r>
      <w:r w:rsidRPr="00F43F48">
        <w:rPr>
          <w:bCs/>
          <w:i/>
          <w:iCs/>
          <w:szCs w:val="20"/>
        </w:rPr>
        <w:t>23</w:t>
      </w:r>
      <w:r w:rsidRPr="00F43F48">
        <w:rPr>
          <w:bCs/>
          <w:szCs w:val="20"/>
        </w:rPr>
        <w:t xml:space="preserve">(1), 497. </w:t>
      </w:r>
      <w:hyperlink r:id="rId19" w:history="1">
        <w:r w:rsidRPr="00B17666">
          <w:rPr>
            <w:rStyle w:val="Hyperlink"/>
            <w:bCs/>
            <w:szCs w:val="20"/>
          </w:rPr>
          <w:t>https://doi.org/10.1186/s12877-023-04220-6</w:t>
        </w:r>
      </w:hyperlink>
    </w:p>
    <w:p w14:paraId="59F5BC09" w14:textId="77777777" w:rsidR="001926D7" w:rsidRDefault="001926D7" w:rsidP="001926D7">
      <w:pPr>
        <w:spacing w:line="480" w:lineRule="auto"/>
        <w:ind w:left="720" w:hanging="720"/>
        <w:rPr>
          <w:bCs/>
          <w:szCs w:val="20"/>
        </w:rPr>
      </w:pPr>
      <w:r w:rsidRPr="00F43F48">
        <w:rPr>
          <w:bCs/>
          <w:szCs w:val="20"/>
        </w:rPr>
        <w:t>Hsu, C.-Y., Moyle, W., Cooke, M., &amp; Jones, C. (2016). Seated Tai Chi versus usual activities in older people using wheelchairs: A randomized controlled trial. </w:t>
      </w:r>
      <w:r w:rsidRPr="00F43F48">
        <w:rPr>
          <w:bCs/>
          <w:i/>
          <w:iCs/>
          <w:szCs w:val="20"/>
        </w:rPr>
        <w:t>Complementary Therapies in Medicine</w:t>
      </w:r>
      <w:r w:rsidRPr="00F43F48">
        <w:rPr>
          <w:bCs/>
          <w:szCs w:val="20"/>
        </w:rPr>
        <w:t>, </w:t>
      </w:r>
      <w:r w:rsidRPr="00F43F48">
        <w:rPr>
          <w:bCs/>
          <w:i/>
          <w:iCs/>
          <w:szCs w:val="20"/>
        </w:rPr>
        <w:t>24</w:t>
      </w:r>
      <w:r w:rsidRPr="00F43F48">
        <w:rPr>
          <w:bCs/>
          <w:szCs w:val="20"/>
        </w:rPr>
        <w:t xml:space="preserve">, 1–6. </w:t>
      </w:r>
      <w:hyperlink r:id="rId20" w:history="1">
        <w:r w:rsidRPr="00B17666">
          <w:rPr>
            <w:rStyle w:val="Hyperlink"/>
            <w:bCs/>
            <w:szCs w:val="20"/>
          </w:rPr>
          <w:t>https://doi.org/10.1016/j.ctim.2015.11.006</w:t>
        </w:r>
      </w:hyperlink>
    </w:p>
    <w:p w14:paraId="055DEA57" w14:textId="7A9A572C" w:rsidR="001926D7" w:rsidRPr="001926D7" w:rsidRDefault="001926D7" w:rsidP="001926D7">
      <w:pPr>
        <w:spacing w:line="480" w:lineRule="auto"/>
        <w:ind w:left="720" w:hanging="720"/>
        <w:rPr>
          <w:bCs/>
          <w:szCs w:val="20"/>
        </w:rPr>
      </w:pPr>
      <w:r w:rsidRPr="00F43F48">
        <w:rPr>
          <w:bCs/>
          <w:szCs w:val="20"/>
        </w:rPr>
        <w:t>Inoue,</w:t>
      </w:r>
      <w:r>
        <w:rPr>
          <w:bCs/>
          <w:szCs w:val="20"/>
        </w:rPr>
        <w:t xml:space="preserve"> K.,</w:t>
      </w:r>
      <w:r w:rsidRPr="00F43F48">
        <w:rPr>
          <w:bCs/>
          <w:szCs w:val="20"/>
        </w:rPr>
        <w:t xml:space="preserve"> </w:t>
      </w:r>
      <w:proofErr w:type="spellStart"/>
      <w:r w:rsidRPr="00F43F48">
        <w:rPr>
          <w:bCs/>
          <w:szCs w:val="20"/>
        </w:rPr>
        <w:t>Yatsu</w:t>
      </w:r>
      <w:proofErr w:type="spellEnd"/>
      <w:r w:rsidRPr="00F43F48">
        <w:rPr>
          <w:bCs/>
          <w:szCs w:val="20"/>
        </w:rPr>
        <w:t xml:space="preserve">, </w:t>
      </w:r>
      <w:r>
        <w:rPr>
          <w:bCs/>
          <w:szCs w:val="20"/>
        </w:rPr>
        <w:t xml:space="preserve">C., </w:t>
      </w:r>
      <w:proofErr w:type="spellStart"/>
      <w:r w:rsidRPr="00F43F48">
        <w:rPr>
          <w:bCs/>
          <w:szCs w:val="20"/>
        </w:rPr>
        <w:t>Gamboa</w:t>
      </w:r>
      <w:proofErr w:type="spellEnd"/>
      <w:r w:rsidRPr="00F43F48">
        <w:rPr>
          <w:bCs/>
          <w:szCs w:val="20"/>
        </w:rPr>
        <w:t xml:space="preserve"> Yao, D. P., Kohno,</w:t>
      </w:r>
      <w:r>
        <w:rPr>
          <w:bCs/>
          <w:szCs w:val="20"/>
        </w:rPr>
        <w:t xml:space="preserve"> M.,</w:t>
      </w:r>
      <w:r w:rsidRPr="00F43F48">
        <w:rPr>
          <w:bCs/>
          <w:szCs w:val="20"/>
        </w:rPr>
        <w:t xml:space="preserve"> &amp; Wada</w:t>
      </w:r>
      <w:r>
        <w:rPr>
          <w:bCs/>
          <w:szCs w:val="20"/>
        </w:rPr>
        <w:t>, K</w:t>
      </w:r>
      <w:r w:rsidRPr="00F43F48">
        <w:rPr>
          <w:bCs/>
          <w:szCs w:val="20"/>
        </w:rPr>
        <w:t xml:space="preserve">. (2022). Preliminary study on the benefits of using the robot PALRO® in facilitating leisure programs for older adults with </w:t>
      </w:r>
      <w:proofErr w:type="spellStart"/>
      <w:r w:rsidRPr="00F43F48">
        <w:rPr>
          <w:bCs/>
          <w:szCs w:val="20"/>
        </w:rPr>
        <w:t>demen</w:t>
      </w:r>
      <w:proofErr w:type="spellEnd"/>
      <w:r w:rsidRPr="00F43F48">
        <w:rPr>
          <w:bCs/>
          <w:szCs w:val="20"/>
        </w:rPr>
        <w:t>. </w:t>
      </w:r>
      <w:proofErr w:type="spellStart"/>
      <w:r w:rsidRPr="00F43F48">
        <w:rPr>
          <w:bCs/>
          <w:i/>
          <w:iCs/>
          <w:szCs w:val="20"/>
        </w:rPr>
        <w:t>Gerontechnology</w:t>
      </w:r>
      <w:proofErr w:type="spellEnd"/>
      <w:r w:rsidRPr="00F43F48">
        <w:rPr>
          <w:bCs/>
          <w:szCs w:val="20"/>
        </w:rPr>
        <w:t>, </w:t>
      </w:r>
      <w:r w:rsidRPr="00F43F48">
        <w:rPr>
          <w:bCs/>
          <w:i/>
          <w:iCs/>
          <w:szCs w:val="20"/>
        </w:rPr>
        <w:t>21</w:t>
      </w:r>
      <w:r w:rsidRPr="00F43F48">
        <w:rPr>
          <w:bCs/>
          <w:szCs w:val="20"/>
        </w:rPr>
        <w:t>(1), 1–7. https://doi</w:t>
      </w:r>
      <w:r>
        <w:rPr>
          <w:bCs/>
          <w:szCs w:val="20"/>
        </w:rPr>
        <w:t>.</w:t>
      </w:r>
      <w:r w:rsidRPr="00F43F48">
        <w:rPr>
          <w:bCs/>
          <w:szCs w:val="20"/>
        </w:rPr>
        <w:t>org/10.4017/gt.2022.21.1.466.04</w:t>
      </w:r>
    </w:p>
    <w:p w14:paraId="1AD8F019" w14:textId="0E8FFAEE" w:rsidR="00825AA1" w:rsidRDefault="00825AA1" w:rsidP="009161B8">
      <w:pPr>
        <w:spacing w:line="480" w:lineRule="auto"/>
        <w:ind w:left="720" w:hanging="720"/>
        <w:rPr>
          <w:rStyle w:val="Hyperlink"/>
        </w:rPr>
      </w:pPr>
      <w:r w:rsidRPr="005B786D">
        <w:t>Jang, Y., Park, N. S., Dominguez, D. D., &amp; Molinari, V. (2014). Social engagement in older residents of assisted living facilities. </w:t>
      </w:r>
      <w:r w:rsidRPr="005B786D">
        <w:rPr>
          <w:i/>
          <w:iCs/>
        </w:rPr>
        <w:t>Aging &amp; Mental Health</w:t>
      </w:r>
      <w:r w:rsidRPr="005B786D">
        <w:t>, </w:t>
      </w:r>
      <w:r w:rsidRPr="005B786D">
        <w:rPr>
          <w:i/>
          <w:iCs/>
        </w:rPr>
        <w:t>18</w:t>
      </w:r>
      <w:r w:rsidRPr="005B786D">
        <w:t>(5), 642-647.</w:t>
      </w:r>
      <w:r>
        <w:t xml:space="preserve"> </w:t>
      </w:r>
      <w:hyperlink r:id="rId21" w:history="1">
        <w:r w:rsidRPr="00C82993">
          <w:rPr>
            <w:rStyle w:val="Hyperlink"/>
          </w:rPr>
          <w:t>http://dx.doi.org/10.1080/13607863.2013.866634</w:t>
        </w:r>
      </w:hyperlink>
    </w:p>
    <w:p w14:paraId="5B383640" w14:textId="77777777" w:rsidR="00825AA1" w:rsidRDefault="00825AA1" w:rsidP="00825AA1">
      <w:pPr>
        <w:spacing w:line="480" w:lineRule="auto"/>
        <w:ind w:left="720" w:hanging="720"/>
        <w:rPr>
          <w:rStyle w:val="Hyperlink"/>
        </w:rPr>
      </w:pPr>
      <w:r w:rsidRPr="009A4B3A">
        <w:t xml:space="preserve">Jansson, A., </w:t>
      </w:r>
      <w:proofErr w:type="spellStart"/>
      <w:r w:rsidRPr="009A4B3A">
        <w:t>Karisto</w:t>
      </w:r>
      <w:proofErr w:type="spellEnd"/>
      <w:r w:rsidRPr="009A4B3A">
        <w:t xml:space="preserve">, A., &amp; </w:t>
      </w:r>
      <w:proofErr w:type="spellStart"/>
      <w:r w:rsidRPr="009A4B3A">
        <w:t>Pitkälä</w:t>
      </w:r>
      <w:proofErr w:type="spellEnd"/>
      <w:r w:rsidRPr="009A4B3A">
        <w:t>, K. (2021). Loneliness in assisted living facilities: An exploration of the group process. </w:t>
      </w:r>
      <w:r w:rsidRPr="009A4B3A">
        <w:rPr>
          <w:i/>
          <w:iCs/>
        </w:rPr>
        <w:t>Scandinavian Journal of Occupational Therapy</w:t>
      </w:r>
      <w:r w:rsidRPr="009A4B3A">
        <w:t>, </w:t>
      </w:r>
      <w:r w:rsidRPr="009A4B3A">
        <w:rPr>
          <w:i/>
          <w:iCs/>
        </w:rPr>
        <w:t>28</w:t>
      </w:r>
      <w:r w:rsidRPr="009A4B3A">
        <w:t>(5), 354–365.</w:t>
      </w:r>
      <w:r w:rsidRPr="009A4B3A">
        <w:rPr>
          <w:u w:val="single"/>
        </w:rPr>
        <w:t xml:space="preserve"> </w:t>
      </w:r>
      <w:hyperlink r:id="rId22" w:history="1">
        <w:r w:rsidRPr="009A4B3A">
          <w:rPr>
            <w:rStyle w:val="Hyperlink"/>
          </w:rPr>
          <w:t>https://doi-org.xavier.idm.oclc.org/10.1080/11038128.2019.1690043</w:t>
        </w:r>
      </w:hyperlink>
    </w:p>
    <w:p w14:paraId="5BCC555E" w14:textId="35291254" w:rsidR="007B35DF" w:rsidRDefault="009161B8" w:rsidP="007B35DF">
      <w:pPr>
        <w:spacing w:line="480" w:lineRule="auto"/>
        <w:ind w:left="720" w:hanging="720"/>
        <w:rPr>
          <w:rStyle w:val="Hyperlink"/>
          <w:color w:val="000000" w:themeColor="text1"/>
          <w:u w:val="none"/>
        </w:rPr>
      </w:pPr>
      <w:proofErr w:type="spellStart"/>
      <w:r w:rsidRPr="000274A9">
        <w:rPr>
          <w:color w:val="000000" w:themeColor="text1"/>
        </w:rPr>
        <w:t>Knickman</w:t>
      </w:r>
      <w:proofErr w:type="spellEnd"/>
      <w:r w:rsidRPr="000274A9">
        <w:rPr>
          <w:color w:val="000000" w:themeColor="text1"/>
        </w:rPr>
        <w:t>, J. R., &amp; Snell, E. K. (2002). The 2030 problem: caring for aging Baby Boomers. </w:t>
      </w:r>
      <w:r w:rsidRPr="000274A9">
        <w:rPr>
          <w:i/>
          <w:iCs/>
          <w:color w:val="000000" w:themeColor="text1"/>
        </w:rPr>
        <w:t>Health Services Research</w:t>
      </w:r>
      <w:r w:rsidRPr="000274A9">
        <w:rPr>
          <w:color w:val="000000" w:themeColor="text1"/>
        </w:rPr>
        <w:t>, </w:t>
      </w:r>
      <w:r w:rsidRPr="000274A9">
        <w:rPr>
          <w:i/>
          <w:iCs/>
          <w:color w:val="000000" w:themeColor="text1"/>
        </w:rPr>
        <w:t>37</w:t>
      </w:r>
      <w:r w:rsidRPr="000274A9">
        <w:rPr>
          <w:color w:val="000000" w:themeColor="text1"/>
        </w:rPr>
        <w:t>(4), 849</w:t>
      </w:r>
      <w:r w:rsidRPr="007B35DF">
        <w:rPr>
          <w:color w:val="000000" w:themeColor="text1"/>
        </w:rPr>
        <w:t>.</w:t>
      </w:r>
      <w:r w:rsidR="007B35DF" w:rsidRPr="007B35DF">
        <w:rPr>
          <w:color w:val="000000" w:themeColor="text1"/>
        </w:rPr>
        <w:t xml:space="preserve"> https://doi.org/</w:t>
      </w:r>
      <w:hyperlink r:id="rId23" w:tgtFrame="_blank" w:history="1">
        <w:r w:rsidR="007B35DF" w:rsidRPr="007B35DF">
          <w:rPr>
            <w:rStyle w:val="Hyperlink"/>
            <w:color w:val="000000" w:themeColor="text1"/>
            <w:u w:val="none"/>
          </w:rPr>
          <w:t>10.1034/j.1600-0560.2002.56.x</w:t>
        </w:r>
      </w:hyperlink>
    </w:p>
    <w:p w14:paraId="15FA7F02" w14:textId="77777777" w:rsidR="001926D7" w:rsidRDefault="001926D7" w:rsidP="001926D7">
      <w:pPr>
        <w:spacing w:line="480" w:lineRule="auto"/>
        <w:ind w:left="720" w:hanging="720"/>
        <w:rPr>
          <w:bCs/>
          <w:szCs w:val="20"/>
        </w:rPr>
      </w:pPr>
      <w:r w:rsidRPr="00E95581">
        <w:rPr>
          <w:bCs/>
          <w:szCs w:val="20"/>
        </w:rPr>
        <w:t xml:space="preserve">Lin, P., Lay, Y., Chiu, H., Chen, I., &amp; Peters, K., (2022). Effectiveness of a musical fitness </w:t>
      </w:r>
      <w:proofErr w:type="spellStart"/>
      <w:r w:rsidRPr="00E95581">
        <w:rPr>
          <w:bCs/>
          <w:szCs w:val="20"/>
        </w:rPr>
        <w:t>programme</w:t>
      </w:r>
      <w:proofErr w:type="spellEnd"/>
      <w:r w:rsidRPr="00E95581">
        <w:rPr>
          <w:bCs/>
          <w:szCs w:val="20"/>
        </w:rPr>
        <w:t xml:space="preserve"> for older adults with cognitive impairment in long-term care facilities: A quasi-experimental study. </w:t>
      </w:r>
      <w:r w:rsidRPr="00E95581">
        <w:rPr>
          <w:bCs/>
          <w:i/>
          <w:iCs/>
          <w:szCs w:val="20"/>
        </w:rPr>
        <w:t>Journal of Clinical Nursing, 31</w:t>
      </w:r>
      <w:r w:rsidRPr="00E95581">
        <w:rPr>
          <w:bCs/>
          <w:szCs w:val="20"/>
        </w:rPr>
        <w:t xml:space="preserve">(7-8), 995-1004. </w:t>
      </w:r>
      <w:hyperlink r:id="rId24" w:history="1">
        <w:r w:rsidRPr="00B17666">
          <w:rPr>
            <w:rStyle w:val="Hyperlink"/>
            <w:bCs/>
            <w:szCs w:val="20"/>
          </w:rPr>
          <w:t>https://doi.org/10.1111/JOCN.15956</w:t>
        </w:r>
      </w:hyperlink>
      <w:r w:rsidRPr="00E95581">
        <w:rPr>
          <w:bCs/>
          <w:szCs w:val="20"/>
        </w:rPr>
        <w:t xml:space="preserve"> </w:t>
      </w:r>
    </w:p>
    <w:p w14:paraId="45E73CD4" w14:textId="77777777" w:rsidR="001926D7" w:rsidRDefault="001926D7" w:rsidP="001926D7">
      <w:pPr>
        <w:spacing w:line="480" w:lineRule="auto"/>
        <w:ind w:left="720" w:hanging="720"/>
        <w:rPr>
          <w:bCs/>
          <w:szCs w:val="20"/>
        </w:rPr>
      </w:pPr>
      <w:proofErr w:type="spellStart"/>
      <w:r w:rsidRPr="00F43F48">
        <w:rPr>
          <w:bCs/>
          <w:szCs w:val="20"/>
        </w:rPr>
        <w:lastRenderedPageBreak/>
        <w:t>Linhares</w:t>
      </w:r>
      <w:proofErr w:type="spellEnd"/>
      <w:r w:rsidRPr="00F43F48">
        <w:rPr>
          <w:bCs/>
          <w:szCs w:val="20"/>
        </w:rPr>
        <w:t xml:space="preserve">, R. M., Cunha, A. I. L., Nascimento Da Cruz, S. L., &amp; </w:t>
      </w:r>
      <w:proofErr w:type="spellStart"/>
      <w:r w:rsidRPr="00F43F48">
        <w:rPr>
          <w:bCs/>
          <w:szCs w:val="20"/>
        </w:rPr>
        <w:t>Aquaroni</w:t>
      </w:r>
      <w:proofErr w:type="spellEnd"/>
      <w:r w:rsidRPr="00F43F48">
        <w:rPr>
          <w:bCs/>
          <w:szCs w:val="20"/>
        </w:rPr>
        <w:t xml:space="preserve"> Ricci, N. (2022). Perceptions of older adults living in long-term care institutions regarding recreational physiotherapy: a qualitative study. </w:t>
      </w:r>
      <w:r w:rsidRPr="00F43F48">
        <w:rPr>
          <w:bCs/>
          <w:i/>
          <w:iCs/>
          <w:szCs w:val="20"/>
        </w:rPr>
        <w:t>Physiotherapy Theory and Practice</w:t>
      </w:r>
      <w:r w:rsidRPr="00F43F48">
        <w:rPr>
          <w:bCs/>
          <w:szCs w:val="20"/>
        </w:rPr>
        <w:t>, </w:t>
      </w:r>
      <w:r w:rsidRPr="00F43F48">
        <w:rPr>
          <w:bCs/>
          <w:i/>
          <w:iCs/>
          <w:szCs w:val="20"/>
        </w:rPr>
        <w:t>38</w:t>
      </w:r>
      <w:r w:rsidRPr="00F43F48">
        <w:rPr>
          <w:bCs/>
          <w:szCs w:val="20"/>
        </w:rPr>
        <w:t xml:space="preserve">(1), 67–75. </w:t>
      </w:r>
      <w:hyperlink r:id="rId25" w:history="1">
        <w:r w:rsidRPr="00B17666">
          <w:rPr>
            <w:rStyle w:val="Hyperlink"/>
            <w:bCs/>
            <w:szCs w:val="20"/>
          </w:rPr>
          <w:t>https://doi.org/10.1080/09593985.2020.1728795</w:t>
        </w:r>
      </w:hyperlink>
    </w:p>
    <w:p w14:paraId="53156755" w14:textId="77777777" w:rsidR="001926D7" w:rsidRDefault="001926D7" w:rsidP="001926D7">
      <w:pPr>
        <w:spacing w:line="480" w:lineRule="auto"/>
        <w:ind w:left="720" w:hanging="720"/>
        <w:rPr>
          <w:bCs/>
          <w:szCs w:val="20"/>
        </w:rPr>
      </w:pPr>
      <w:r w:rsidRPr="00F43F48">
        <w:rPr>
          <w:bCs/>
          <w:szCs w:val="20"/>
        </w:rPr>
        <w:t xml:space="preserve">Luo, H., Lou, V. W. Q., Chen, C., &amp; Chi, I. (2020). The </w:t>
      </w:r>
      <w:r>
        <w:rPr>
          <w:bCs/>
          <w:szCs w:val="20"/>
        </w:rPr>
        <w:t>e</w:t>
      </w:r>
      <w:r w:rsidRPr="00F43F48">
        <w:rPr>
          <w:bCs/>
          <w:szCs w:val="20"/>
        </w:rPr>
        <w:t xml:space="preserve">ffectiveness of the </w:t>
      </w:r>
      <w:r>
        <w:rPr>
          <w:bCs/>
          <w:szCs w:val="20"/>
        </w:rPr>
        <w:t>p</w:t>
      </w:r>
      <w:r w:rsidRPr="00F43F48">
        <w:rPr>
          <w:bCs/>
          <w:szCs w:val="20"/>
        </w:rPr>
        <w:t xml:space="preserve">ositive </w:t>
      </w:r>
      <w:r>
        <w:rPr>
          <w:bCs/>
          <w:szCs w:val="20"/>
        </w:rPr>
        <w:t>m</w:t>
      </w:r>
      <w:r w:rsidRPr="00F43F48">
        <w:rPr>
          <w:bCs/>
          <w:szCs w:val="20"/>
        </w:rPr>
        <w:t xml:space="preserve">ood and </w:t>
      </w:r>
      <w:r>
        <w:rPr>
          <w:bCs/>
          <w:szCs w:val="20"/>
        </w:rPr>
        <w:t>a</w:t>
      </w:r>
      <w:r w:rsidRPr="00F43F48">
        <w:rPr>
          <w:bCs/>
          <w:szCs w:val="20"/>
        </w:rPr>
        <w:t xml:space="preserve">ctive </w:t>
      </w:r>
      <w:r>
        <w:rPr>
          <w:bCs/>
          <w:szCs w:val="20"/>
        </w:rPr>
        <w:t>l</w:t>
      </w:r>
      <w:r w:rsidRPr="00F43F48">
        <w:rPr>
          <w:bCs/>
          <w:szCs w:val="20"/>
        </w:rPr>
        <w:t xml:space="preserve">ife </w:t>
      </w:r>
      <w:r>
        <w:rPr>
          <w:bCs/>
          <w:szCs w:val="20"/>
        </w:rPr>
        <w:t>p</w:t>
      </w:r>
      <w:r w:rsidRPr="00F43F48">
        <w:rPr>
          <w:bCs/>
          <w:szCs w:val="20"/>
        </w:rPr>
        <w:t xml:space="preserve">rogram on </w:t>
      </w:r>
      <w:r>
        <w:rPr>
          <w:bCs/>
          <w:szCs w:val="20"/>
        </w:rPr>
        <w:t>r</w:t>
      </w:r>
      <w:r w:rsidRPr="00F43F48">
        <w:rPr>
          <w:bCs/>
          <w:szCs w:val="20"/>
        </w:rPr>
        <w:t xml:space="preserve">educing </w:t>
      </w:r>
      <w:r>
        <w:rPr>
          <w:bCs/>
          <w:szCs w:val="20"/>
        </w:rPr>
        <w:t>d</w:t>
      </w:r>
      <w:r w:rsidRPr="00F43F48">
        <w:rPr>
          <w:bCs/>
          <w:szCs w:val="20"/>
        </w:rPr>
        <w:t xml:space="preserve">epressive </w:t>
      </w:r>
      <w:r>
        <w:rPr>
          <w:bCs/>
          <w:szCs w:val="20"/>
        </w:rPr>
        <w:t>s</w:t>
      </w:r>
      <w:r w:rsidRPr="00F43F48">
        <w:rPr>
          <w:bCs/>
          <w:szCs w:val="20"/>
        </w:rPr>
        <w:t xml:space="preserve">ymptoms in </w:t>
      </w:r>
      <w:r>
        <w:rPr>
          <w:bCs/>
          <w:szCs w:val="20"/>
        </w:rPr>
        <w:t>l</w:t>
      </w:r>
      <w:r w:rsidRPr="00F43F48">
        <w:rPr>
          <w:bCs/>
          <w:szCs w:val="20"/>
        </w:rPr>
        <w:t>ong-</w:t>
      </w:r>
      <w:r>
        <w:rPr>
          <w:bCs/>
          <w:szCs w:val="20"/>
        </w:rPr>
        <w:t>t</w:t>
      </w:r>
      <w:r w:rsidRPr="00F43F48">
        <w:rPr>
          <w:bCs/>
          <w:szCs w:val="20"/>
        </w:rPr>
        <w:t xml:space="preserve">erm </w:t>
      </w:r>
      <w:r>
        <w:rPr>
          <w:bCs/>
          <w:szCs w:val="20"/>
        </w:rPr>
        <w:t>c</w:t>
      </w:r>
      <w:r w:rsidRPr="00F43F48">
        <w:rPr>
          <w:bCs/>
          <w:szCs w:val="20"/>
        </w:rPr>
        <w:t xml:space="preserve">are </w:t>
      </w:r>
      <w:r>
        <w:rPr>
          <w:bCs/>
          <w:szCs w:val="20"/>
        </w:rPr>
        <w:t>f</w:t>
      </w:r>
      <w:r w:rsidRPr="00F43F48">
        <w:rPr>
          <w:bCs/>
          <w:szCs w:val="20"/>
        </w:rPr>
        <w:t>acilities. </w:t>
      </w:r>
      <w:r w:rsidRPr="00F43F48">
        <w:rPr>
          <w:bCs/>
          <w:i/>
          <w:iCs/>
          <w:szCs w:val="20"/>
        </w:rPr>
        <w:t>The Gerontologist</w:t>
      </w:r>
      <w:r w:rsidRPr="00F43F48">
        <w:rPr>
          <w:bCs/>
          <w:szCs w:val="20"/>
        </w:rPr>
        <w:t>, </w:t>
      </w:r>
      <w:r w:rsidRPr="00F43F48">
        <w:rPr>
          <w:bCs/>
          <w:i/>
          <w:iCs/>
          <w:szCs w:val="20"/>
        </w:rPr>
        <w:t>60</w:t>
      </w:r>
      <w:r w:rsidRPr="00F43F48">
        <w:rPr>
          <w:bCs/>
          <w:szCs w:val="20"/>
        </w:rPr>
        <w:t xml:space="preserve">(1), 193–204. </w:t>
      </w:r>
      <w:hyperlink r:id="rId26" w:history="1">
        <w:r w:rsidRPr="00B17666">
          <w:rPr>
            <w:rStyle w:val="Hyperlink"/>
            <w:bCs/>
            <w:szCs w:val="20"/>
          </w:rPr>
          <w:t>https://doi.org/10.1093/geront/gny120</w:t>
        </w:r>
      </w:hyperlink>
    </w:p>
    <w:p w14:paraId="772A0B4E" w14:textId="77777777" w:rsidR="001926D7" w:rsidRDefault="001926D7" w:rsidP="001926D7">
      <w:pPr>
        <w:spacing w:line="480" w:lineRule="auto"/>
        <w:ind w:left="720" w:hanging="720"/>
        <w:rPr>
          <w:bCs/>
          <w:szCs w:val="20"/>
        </w:rPr>
      </w:pPr>
      <w:proofErr w:type="spellStart"/>
      <w:r w:rsidRPr="00F43F48">
        <w:rPr>
          <w:bCs/>
          <w:szCs w:val="20"/>
        </w:rPr>
        <w:t>McNiel</w:t>
      </w:r>
      <w:proofErr w:type="spellEnd"/>
      <w:r w:rsidRPr="00F43F48">
        <w:rPr>
          <w:bCs/>
          <w:szCs w:val="20"/>
        </w:rPr>
        <w:t>, P., &amp; Westphal, J. (2020). Cycling Without Age program: The impact for residents in long-term care. </w:t>
      </w:r>
      <w:r w:rsidRPr="00F43F48">
        <w:rPr>
          <w:bCs/>
          <w:i/>
          <w:iCs/>
          <w:szCs w:val="20"/>
        </w:rPr>
        <w:t>Western Journal of Nursing Research</w:t>
      </w:r>
      <w:r w:rsidRPr="00F43F48">
        <w:rPr>
          <w:bCs/>
          <w:szCs w:val="20"/>
        </w:rPr>
        <w:t>, </w:t>
      </w:r>
      <w:r w:rsidRPr="00F43F48">
        <w:rPr>
          <w:bCs/>
          <w:i/>
          <w:iCs/>
          <w:szCs w:val="20"/>
        </w:rPr>
        <w:t>42</w:t>
      </w:r>
      <w:r w:rsidRPr="00F43F48">
        <w:rPr>
          <w:bCs/>
          <w:szCs w:val="20"/>
        </w:rPr>
        <w:t xml:space="preserve">(9), 728–735. </w:t>
      </w:r>
      <w:hyperlink r:id="rId27" w:history="1">
        <w:r w:rsidRPr="00B17666">
          <w:rPr>
            <w:rStyle w:val="Hyperlink"/>
            <w:bCs/>
            <w:szCs w:val="20"/>
          </w:rPr>
          <w:t>https://doi.org./10.1177/0193945919885130</w:t>
        </w:r>
      </w:hyperlink>
    </w:p>
    <w:p w14:paraId="4EF5EE78" w14:textId="75CDABE7" w:rsidR="001926D7" w:rsidRPr="001926D7" w:rsidRDefault="001926D7" w:rsidP="001926D7">
      <w:pPr>
        <w:spacing w:line="480" w:lineRule="auto"/>
        <w:ind w:left="720" w:hanging="720"/>
        <w:rPr>
          <w:bCs/>
          <w:szCs w:val="20"/>
        </w:rPr>
      </w:pPr>
      <w:r w:rsidRPr="00F43F48">
        <w:rPr>
          <w:bCs/>
          <w:szCs w:val="20"/>
        </w:rPr>
        <w:t xml:space="preserve">Moretti, F., De Ronchi, D., </w:t>
      </w:r>
      <w:proofErr w:type="spellStart"/>
      <w:r w:rsidRPr="00F43F48">
        <w:rPr>
          <w:bCs/>
          <w:szCs w:val="20"/>
        </w:rPr>
        <w:t>Bernabei</w:t>
      </w:r>
      <w:proofErr w:type="spellEnd"/>
      <w:r w:rsidRPr="00F43F48">
        <w:rPr>
          <w:bCs/>
          <w:szCs w:val="20"/>
        </w:rPr>
        <w:t xml:space="preserve">, V., Marchetti, L., Ferrari, B., </w:t>
      </w:r>
      <w:proofErr w:type="spellStart"/>
      <w:r w:rsidRPr="00F43F48">
        <w:rPr>
          <w:bCs/>
          <w:szCs w:val="20"/>
        </w:rPr>
        <w:t>Forlani</w:t>
      </w:r>
      <w:proofErr w:type="spellEnd"/>
      <w:r w:rsidRPr="00F43F48">
        <w:rPr>
          <w:bCs/>
          <w:szCs w:val="20"/>
        </w:rPr>
        <w:t xml:space="preserve">, C., </w:t>
      </w:r>
      <w:proofErr w:type="spellStart"/>
      <w:r w:rsidRPr="00F43F48">
        <w:rPr>
          <w:bCs/>
          <w:szCs w:val="20"/>
        </w:rPr>
        <w:t>Negretti</w:t>
      </w:r>
      <w:proofErr w:type="spellEnd"/>
      <w:r w:rsidRPr="00F43F48">
        <w:rPr>
          <w:bCs/>
          <w:szCs w:val="20"/>
        </w:rPr>
        <w:t xml:space="preserve">, F., </w:t>
      </w:r>
      <w:proofErr w:type="spellStart"/>
      <w:r w:rsidRPr="00F43F48">
        <w:rPr>
          <w:bCs/>
          <w:szCs w:val="20"/>
        </w:rPr>
        <w:t>Sacchetti</w:t>
      </w:r>
      <w:proofErr w:type="spellEnd"/>
      <w:r w:rsidRPr="00F43F48">
        <w:rPr>
          <w:bCs/>
          <w:szCs w:val="20"/>
        </w:rPr>
        <w:t xml:space="preserve">, C., &amp; </w:t>
      </w:r>
      <w:proofErr w:type="spellStart"/>
      <w:r w:rsidRPr="00F43F48">
        <w:rPr>
          <w:bCs/>
          <w:szCs w:val="20"/>
        </w:rPr>
        <w:t>Atti</w:t>
      </w:r>
      <w:proofErr w:type="spellEnd"/>
      <w:r w:rsidRPr="00F43F48">
        <w:rPr>
          <w:bCs/>
          <w:szCs w:val="20"/>
        </w:rPr>
        <w:t>, A. R. (2011). Pet therapy in elderly patients with mental illness. </w:t>
      </w:r>
      <w:r w:rsidRPr="00F43F48">
        <w:rPr>
          <w:bCs/>
          <w:i/>
          <w:iCs/>
          <w:szCs w:val="20"/>
        </w:rPr>
        <w:t>Psychogeriatrics</w:t>
      </w:r>
      <w:r w:rsidRPr="00F43F48">
        <w:rPr>
          <w:bCs/>
          <w:szCs w:val="20"/>
        </w:rPr>
        <w:t>, </w:t>
      </w:r>
      <w:r w:rsidRPr="00F43F48">
        <w:rPr>
          <w:bCs/>
          <w:i/>
          <w:iCs/>
          <w:szCs w:val="20"/>
        </w:rPr>
        <w:t>11</w:t>
      </w:r>
      <w:r w:rsidRPr="00F43F48">
        <w:rPr>
          <w:bCs/>
          <w:szCs w:val="20"/>
        </w:rPr>
        <w:t xml:space="preserve">(2), 125–129. </w:t>
      </w:r>
      <w:hyperlink r:id="rId28" w:history="1">
        <w:r w:rsidRPr="00B17666">
          <w:rPr>
            <w:rStyle w:val="Hyperlink"/>
            <w:bCs/>
            <w:szCs w:val="20"/>
          </w:rPr>
          <w:t>https://doi.org/10.1111/j.1479-8301.2010.00329.x</w:t>
        </w:r>
      </w:hyperlink>
    </w:p>
    <w:p w14:paraId="3B4C4743" w14:textId="4C66B274" w:rsidR="00825AA1" w:rsidRPr="004B7B97" w:rsidRDefault="00825AA1" w:rsidP="00825AA1">
      <w:pPr>
        <w:spacing w:line="480" w:lineRule="auto"/>
        <w:ind w:left="720" w:hanging="720"/>
      </w:pPr>
      <w:proofErr w:type="spellStart"/>
      <w:r w:rsidRPr="009A4B3A">
        <w:t>Mulry</w:t>
      </w:r>
      <w:proofErr w:type="spellEnd"/>
      <w:r w:rsidRPr="009A4B3A">
        <w:t>, C. M. (2012). Transitions to assisted living: A pilot study of residents’ occupational perspectives. </w:t>
      </w:r>
      <w:r w:rsidRPr="00825AA1">
        <w:rPr>
          <w:i/>
          <w:iCs/>
        </w:rPr>
        <w:t>Physical and Occupational Therapy in Geriatrics, 30</w:t>
      </w:r>
      <w:r w:rsidRPr="009A4B3A">
        <w:t>(4), 328–343. </w:t>
      </w:r>
      <w:hyperlink r:id="rId29" w:history="1">
        <w:r w:rsidRPr="009A4B3A">
          <w:rPr>
            <w:rStyle w:val="Hyperlink"/>
          </w:rPr>
          <w:t>https://doi.org/10.3109/02703181.2012.741190</w:t>
        </w:r>
      </w:hyperlink>
    </w:p>
    <w:p w14:paraId="7856963A" w14:textId="77777777" w:rsidR="00825AA1" w:rsidRDefault="00825AA1" w:rsidP="00825AA1">
      <w:pPr>
        <w:spacing w:line="480" w:lineRule="auto"/>
        <w:ind w:left="720" w:hanging="720"/>
        <w:rPr>
          <w:rStyle w:val="Hyperlink"/>
        </w:rPr>
      </w:pPr>
      <w:r w:rsidRPr="004C2B86">
        <w:t xml:space="preserve">Mueller, K. E., Van </w:t>
      </w:r>
      <w:proofErr w:type="spellStart"/>
      <w:r w:rsidRPr="004C2B86">
        <w:t>Puymbroeck</w:t>
      </w:r>
      <w:proofErr w:type="spellEnd"/>
      <w:r w:rsidRPr="004C2B86">
        <w:t xml:space="preserve">, M., Crowe, B. M., &amp; Davis, N. J. (2023). Exploring </w:t>
      </w:r>
      <w:r>
        <w:t>c</w:t>
      </w:r>
      <w:r w:rsidRPr="004C2B86">
        <w:t xml:space="preserve">onstraints to </w:t>
      </w:r>
      <w:r>
        <w:t>w</w:t>
      </w:r>
      <w:r w:rsidRPr="004C2B86">
        <w:t>ell-</w:t>
      </w:r>
      <w:r>
        <w:t>b</w:t>
      </w:r>
      <w:r w:rsidRPr="004C2B86">
        <w:t>eing for</w:t>
      </w:r>
      <w:r>
        <w:t xml:space="preserve"> o</w:t>
      </w:r>
      <w:r w:rsidRPr="004C2B86">
        <w:t xml:space="preserve">lder </w:t>
      </w:r>
      <w:r>
        <w:t>a</w:t>
      </w:r>
      <w:r w:rsidRPr="004C2B86">
        <w:t xml:space="preserve">dults in </w:t>
      </w:r>
      <w:r>
        <w:t>t</w:t>
      </w:r>
      <w:r w:rsidRPr="004C2B86">
        <w:t xml:space="preserve">ransition </w:t>
      </w:r>
      <w:r>
        <w:t>i</w:t>
      </w:r>
      <w:r w:rsidRPr="004C2B86">
        <w:t xml:space="preserve">nto an </w:t>
      </w:r>
      <w:r>
        <w:t>a</w:t>
      </w:r>
      <w:r w:rsidRPr="004C2B86">
        <w:t xml:space="preserve">ssisted </w:t>
      </w:r>
      <w:r>
        <w:t>l</w:t>
      </w:r>
      <w:r w:rsidRPr="004C2B86">
        <w:t xml:space="preserve">iving </w:t>
      </w:r>
      <w:r>
        <w:t>h</w:t>
      </w:r>
      <w:r w:rsidRPr="004C2B86">
        <w:t xml:space="preserve">ome: A </w:t>
      </w:r>
      <w:r>
        <w:t>q</w:t>
      </w:r>
      <w:r w:rsidRPr="004C2B86">
        <w:t xml:space="preserve">ualitative </w:t>
      </w:r>
      <w:r>
        <w:t>st</w:t>
      </w:r>
      <w:r w:rsidRPr="004C2B86">
        <w:t>udy. </w:t>
      </w:r>
      <w:r w:rsidRPr="004C2B86">
        <w:rPr>
          <w:i/>
          <w:iCs/>
        </w:rPr>
        <w:t xml:space="preserve">Canadian Journal on Aging = La Revue Canadienne Du </w:t>
      </w:r>
      <w:proofErr w:type="spellStart"/>
      <w:r w:rsidRPr="004C2B86">
        <w:rPr>
          <w:i/>
          <w:iCs/>
        </w:rPr>
        <w:t>Vieillissement</w:t>
      </w:r>
      <w:proofErr w:type="spellEnd"/>
      <w:r w:rsidRPr="004C2B86">
        <w:t xml:space="preserve">, 1–8. </w:t>
      </w:r>
      <w:hyperlink r:id="rId30" w:history="1">
        <w:r w:rsidRPr="00C82993">
          <w:rPr>
            <w:rStyle w:val="Hyperlink"/>
          </w:rPr>
          <w:t>https://doi-org.xavier.idm.oclc.org/10.1017/S0714980823000284</w:t>
        </w:r>
      </w:hyperlink>
    </w:p>
    <w:p w14:paraId="7000EA92" w14:textId="39080B76" w:rsidR="00522A29" w:rsidRDefault="00522A29" w:rsidP="00522A29">
      <w:pPr>
        <w:spacing w:line="480" w:lineRule="auto"/>
        <w:ind w:left="720" w:hanging="720"/>
        <w:rPr>
          <w:rStyle w:val="Hyperlink"/>
        </w:rPr>
      </w:pPr>
      <w:r w:rsidRPr="004B7B97">
        <w:lastRenderedPageBreak/>
        <w:t xml:space="preserve">National Institute on Aging. (2017). </w:t>
      </w:r>
      <w:r w:rsidRPr="004B7B97">
        <w:rPr>
          <w:i/>
          <w:iCs/>
        </w:rPr>
        <w:t xml:space="preserve">Residential Facilities, Assisted Living, and Nursing Homes. </w:t>
      </w:r>
      <w:r w:rsidRPr="004B7B97">
        <w:t xml:space="preserve">National Institutes of Health. </w:t>
      </w:r>
      <w:hyperlink r:id="rId31" w:history="1">
        <w:r w:rsidRPr="004B7B97">
          <w:rPr>
            <w:rStyle w:val="Hyperlink"/>
          </w:rPr>
          <w:t>https://www.nia.nih.gov/health/residential-facilities-assisted-living-and-nursing-homes</w:t>
        </w:r>
      </w:hyperlink>
    </w:p>
    <w:p w14:paraId="30F3F9FE" w14:textId="67C43771" w:rsidR="008D5125" w:rsidRPr="008D5125" w:rsidRDefault="008D5125" w:rsidP="008D5125">
      <w:pPr>
        <w:spacing w:line="480" w:lineRule="auto"/>
        <w:ind w:left="720" w:hanging="720"/>
        <w:rPr>
          <w:rStyle w:val="Hyperlink"/>
          <w:color w:val="auto"/>
          <w:u w:val="none"/>
        </w:rPr>
      </w:pPr>
      <w:proofErr w:type="spellStart"/>
      <w:r w:rsidRPr="009A4B3A">
        <w:t>O’Hora</w:t>
      </w:r>
      <w:proofErr w:type="spellEnd"/>
      <w:r w:rsidRPr="009A4B3A">
        <w:t>, K. A., &amp; Roberto, K. A. (2019). Facilitating family life review during a relocation to assisted living: Exploring contextual impact on family adjustment. </w:t>
      </w:r>
      <w:r w:rsidRPr="009A4B3A">
        <w:rPr>
          <w:i/>
          <w:iCs/>
        </w:rPr>
        <w:t>Clinical Gerontologist, 42</w:t>
      </w:r>
      <w:r w:rsidRPr="009A4B3A">
        <w:t>(3), 323–333. </w:t>
      </w:r>
      <w:hyperlink r:id="rId32" w:history="1">
        <w:r w:rsidRPr="009A4B3A">
          <w:rPr>
            <w:rStyle w:val="Hyperlink"/>
          </w:rPr>
          <w:t>https://doi.org/10.1080/07317115.2017.1416508</w:t>
        </w:r>
      </w:hyperlink>
    </w:p>
    <w:p w14:paraId="09632342" w14:textId="233DF194" w:rsidR="00825AA1" w:rsidRDefault="00825AA1" w:rsidP="009161B8">
      <w:pPr>
        <w:spacing w:line="480" w:lineRule="auto"/>
        <w:ind w:left="720" w:hanging="720"/>
        <w:rPr>
          <w:rStyle w:val="Hyperlink"/>
        </w:rPr>
      </w:pPr>
      <w:r w:rsidRPr="009A4B3A">
        <w:t xml:space="preserve">O’Neill, M., Ryan, A., Tracey, A., &amp; Laird, L. (2020). You’re at their mercy: </w:t>
      </w:r>
      <w:r>
        <w:t>O</w:t>
      </w:r>
      <w:r w:rsidRPr="009A4B3A">
        <w:t>lder peoples’ experiences of moving from home to a care home: A grounded theory study. </w:t>
      </w:r>
      <w:r w:rsidRPr="009A4B3A">
        <w:rPr>
          <w:i/>
          <w:iCs/>
        </w:rPr>
        <w:t>International Journal of Older People Nursing, 15</w:t>
      </w:r>
      <w:r w:rsidRPr="009A4B3A">
        <w:t>(2), 1–14. </w:t>
      </w:r>
      <w:hyperlink r:id="rId33" w:history="1">
        <w:r w:rsidRPr="009A4B3A">
          <w:rPr>
            <w:rStyle w:val="Hyperlink"/>
          </w:rPr>
          <w:t>https://doi.org/10.1111/opn.12305</w:t>
        </w:r>
      </w:hyperlink>
    </w:p>
    <w:p w14:paraId="3F3F1B2B" w14:textId="06580B7F" w:rsidR="009838B5" w:rsidRDefault="009838B5" w:rsidP="009838B5">
      <w:pPr>
        <w:spacing w:line="480" w:lineRule="auto"/>
        <w:ind w:left="720" w:hanging="720"/>
      </w:pPr>
      <w:proofErr w:type="spellStart"/>
      <w:r w:rsidRPr="009838B5">
        <w:t>Ouzzani</w:t>
      </w:r>
      <w:proofErr w:type="spellEnd"/>
      <w:r w:rsidRPr="009838B5">
        <w:t xml:space="preserve">, M., </w:t>
      </w:r>
      <w:proofErr w:type="spellStart"/>
      <w:r w:rsidRPr="009838B5">
        <w:t>Hammady</w:t>
      </w:r>
      <w:proofErr w:type="spellEnd"/>
      <w:r w:rsidRPr="009838B5">
        <w:t xml:space="preserve">, H., </w:t>
      </w:r>
      <w:proofErr w:type="spellStart"/>
      <w:r w:rsidRPr="009838B5">
        <w:t>Fedorowicz</w:t>
      </w:r>
      <w:proofErr w:type="spellEnd"/>
      <w:r w:rsidRPr="009838B5">
        <w:t xml:space="preserve">, Z., &amp; </w:t>
      </w:r>
      <w:proofErr w:type="spellStart"/>
      <w:r w:rsidRPr="009838B5">
        <w:t>Elmagarmid</w:t>
      </w:r>
      <w:proofErr w:type="spellEnd"/>
      <w:r w:rsidRPr="009838B5">
        <w:t xml:space="preserve">, A. (2016). Rayyan: A web and mobile app for systematic reviews. </w:t>
      </w:r>
      <w:r w:rsidRPr="009838B5">
        <w:rPr>
          <w:i/>
          <w:iCs/>
        </w:rPr>
        <w:t xml:space="preserve">Systematic Reviews 5, </w:t>
      </w:r>
      <w:r w:rsidRPr="009838B5">
        <w:t xml:space="preserve">210. </w:t>
      </w:r>
      <w:hyperlink r:id="rId34" w:history="1">
        <w:r w:rsidRPr="009838B5">
          <w:rPr>
            <w:rStyle w:val="Hyperlink"/>
          </w:rPr>
          <w:t>https://doi.org/10.1186/s13643-016-0384-4</w:t>
        </w:r>
      </w:hyperlink>
    </w:p>
    <w:p w14:paraId="2325499F" w14:textId="5A51D23D" w:rsidR="007B35DF" w:rsidRDefault="007B35DF" w:rsidP="007B35DF">
      <w:pPr>
        <w:spacing w:line="480" w:lineRule="auto"/>
        <w:ind w:left="720" w:hanging="720"/>
        <w:rPr>
          <w:color w:val="1155CC"/>
          <w:u w:val="single"/>
        </w:rPr>
      </w:pPr>
      <w:r>
        <w:t xml:space="preserve">Page, M. J., McKenzie, J. E., </w:t>
      </w:r>
      <w:proofErr w:type="spellStart"/>
      <w:r>
        <w:t>Bossuyt</w:t>
      </w:r>
      <w:proofErr w:type="spellEnd"/>
      <w:r>
        <w:t xml:space="preserve">, P. M., </w:t>
      </w:r>
      <w:proofErr w:type="spellStart"/>
      <w:r>
        <w:t>Boutron</w:t>
      </w:r>
      <w:proofErr w:type="spellEnd"/>
      <w:r>
        <w:t xml:space="preserve">, I., Hoffmann, T. C., Mulrow, C. D., </w:t>
      </w:r>
      <w:proofErr w:type="spellStart"/>
      <w:r>
        <w:t>Shamseer</w:t>
      </w:r>
      <w:proofErr w:type="spellEnd"/>
      <w:r>
        <w:t xml:space="preserve">, L.,  </w:t>
      </w:r>
      <w:proofErr w:type="spellStart"/>
      <w:r>
        <w:t>Tetzlaff</w:t>
      </w:r>
      <w:proofErr w:type="spellEnd"/>
      <w:r>
        <w:t xml:space="preserve">, J. M., </w:t>
      </w:r>
      <w:proofErr w:type="spellStart"/>
      <w:r>
        <w:t>Akl</w:t>
      </w:r>
      <w:proofErr w:type="spellEnd"/>
      <w:r>
        <w:t xml:space="preserve">, E. A., Brennan, S. E., Chou, R., Glanville, J., Grimshaw, J. M., </w:t>
      </w:r>
      <w:proofErr w:type="spellStart"/>
      <w:r>
        <w:t>Hróbjartsson</w:t>
      </w:r>
      <w:proofErr w:type="spellEnd"/>
      <w:r>
        <w:t xml:space="preserve">, A., Lalu, M. M., Li, T., Loder, E. W., Mayo-Wilson, E., McDonald, S., McGuinness, L. A., Stewart, L. A., Thomas, J., </w:t>
      </w:r>
      <w:proofErr w:type="spellStart"/>
      <w:r>
        <w:t>Tricco</w:t>
      </w:r>
      <w:proofErr w:type="spellEnd"/>
      <w:r>
        <w:t>, A. C.,  Welch, V. A., Whiting, P., &amp; Moher, D. (2021). The PRISMA 2020 statement: An updated guideline for reporting systematic reviews</w:t>
      </w:r>
      <w:r>
        <w:rPr>
          <w:i/>
        </w:rPr>
        <w:t>. The British Medical Journal, 372</w:t>
      </w:r>
      <w:r>
        <w:t xml:space="preserve">(71),1-9. </w:t>
      </w:r>
      <w:hyperlink r:id="rId35">
        <w:r>
          <w:rPr>
            <w:color w:val="1155CC"/>
            <w:u w:val="single"/>
          </w:rPr>
          <w:t>https://doi.org/10.1136/bmj.n71</w:t>
        </w:r>
      </w:hyperlink>
    </w:p>
    <w:p w14:paraId="2C694B58" w14:textId="77777777" w:rsidR="001926D7" w:rsidRDefault="001926D7" w:rsidP="001926D7">
      <w:pPr>
        <w:spacing w:line="480" w:lineRule="auto"/>
        <w:ind w:left="720" w:hanging="720"/>
        <w:rPr>
          <w:bCs/>
          <w:szCs w:val="20"/>
        </w:rPr>
      </w:pPr>
      <w:r w:rsidRPr="00F43F48">
        <w:rPr>
          <w:bCs/>
          <w:szCs w:val="20"/>
        </w:rPr>
        <w:t xml:space="preserve">Passmore, T., </w:t>
      </w:r>
      <w:proofErr w:type="spellStart"/>
      <w:r w:rsidRPr="00F43F48">
        <w:rPr>
          <w:bCs/>
          <w:szCs w:val="20"/>
        </w:rPr>
        <w:t>Dongwook</w:t>
      </w:r>
      <w:proofErr w:type="spellEnd"/>
      <w:r w:rsidRPr="00F43F48">
        <w:rPr>
          <w:bCs/>
          <w:szCs w:val="20"/>
        </w:rPr>
        <w:t xml:space="preserve"> Cho, </w:t>
      </w:r>
      <w:proofErr w:type="spellStart"/>
      <w:r w:rsidRPr="00F43F48">
        <w:rPr>
          <w:bCs/>
          <w:szCs w:val="20"/>
        </w:rPr>
        <w:t>Lindenmeier</w:t>
      </w:r>
      <w:proofErr w:type="spellEnd"/>
      <w:r w:rsidRPr="00F43F48">
        <w:rPr>
          <w:bCs/>
          <w:szCs w:val="20"/>
        </w:rPr>
        <w:t>, D., &amp; Dao, B. (2018). Effects of resistance band exercise and reported life-satisfaction with older adults residing in a long-term care facility. </w:t>
      </w:r>
      <w:r w:rsidRPr="00F43F48">
        <w:rPr>
          <w:bCs/>
          <w:i/>
          <w:iCs/>
          <w:szCs w:val="20"/>
        </w:rPr>
        <w:t>American Journal of Recreation Therapy</w:t>
      </w:r>
      <w:r w:rsidRPr="00F43F48">
        <w:rPr>
          <w:bCs/>
          <w:szCs w:val="20"/>
        </w:rPr>
        <w:t>, </w:t>
      </w:r>
      <w:r w:rsidRPr="00F43F48">
        <w:rPr>
          <w:bCs/>
          <w:i/>
          <w:iCs/>
          <w:szCs w:val="20"/>
        </w:rPr>
        <w:t>17</w:t>
      </w:r>
      <w:r w:rsidRPr="00F43F48">
        <w:rPr>
          <w:bCs/>
          <w:szCs w:val="20"/>
        </w:rPr>
        <w:t xml:space="preserve">(4), 19–26. </w:t>
      </w:r>
    </w:p>
    <w:p w14:paraId="06C402C1" w14:textId="16ED0C0D" w:rsidR="001926D7" w:rsidRPr="001926D7" w:rsidRDefault="00000000" w:rsidP="001926D7">
      <w:pPr>
        <w:spacing w:line="480" w:lineRule="auto"/>
        <w:ind w:left="720"/>
        <w:rPr>
          <w:bCs/>
          <w:szCs w:val="20"/>
        </w:rPr>
      </w:pPr>
      <w:hyperlink r:id="rId36" w:history="1">
        <w:r w:rsidR="001926D7" w:rsidRPr="00B17666">
          <w:rPr>
            <w:rStyle w:val="Hyperlink"/>
            <w:bCs/>
            <w:szCs w:val="20"/>
          </w:rPr>
          <w:t>https://doi.org/10.5055/ajrt.2018.0171</w:t>
        </w:r>
      </w:hyperlink>
    </w:p>
    <w:p w14:paraId="4871522D" w14:textId="4D21C23C" w:rsidR="009838B5" w:rsidRDefault="009838B5" w:rsidP="009838B5">
      <w:pPr>
        <w:spacing w:line="480" w:lineRule="auto"/>
        <w:ind w:left="720" w:hanging="720"/>
      </w:pPr>
      <w:r w:rsidRPr="009838B5">
        <w:t xml:space="preserve">Peters, M. D.  J., Godfrey, C., </w:t>
      </w:r>
      <w:proofErr w:type="spellStart"/>
      <w:r w:rsidRPr="009838B5">
        <w:t>McInerney</w:t>
      </w:r>
      <w:proofErr w:type="spellEnd"/>
      <w:r w:rsidRPr="009838B5">
        <w:t xml:space="preserve">, P., Munn, Z., </w:t>
      </w:r>
      <w:proofErr w:type="spellStart"/>
      <w:r w:rsidRPr="009838B5">
        <w:t>Tricco</w:t>
      </w:r>
      <w:proofErr w:type="spellEnd"/>
      <w:r w:rsidRPr="009838B5">
        <w:t xml:space="preserve">, A. C., &amp; Khalil, H. (2020). Scoping reviews. In E.  </w:t>
      </w:r>
      <w:proofErr w:type="spellStart"/>
      <w:r w:rsidRPr="009838B5">
        <w:t>Aromataris</w:t>
      </w:r>
      <w:proofErr w:type="spellEnd"/>
      <w:r w:rsidRPr="009838B5">
        <w:t xml:space="preserve"> &amp; Z. Munn (Eds.) </w:t>
      </w:r>
      <w:r w:rsidRPr="009838B5">
        <w:rPr>
          <w:i/>
          <w:iCs/>
        </w:rPr>
        <w:t xml:space="preserve">JBI Manual for Evidence Synthesis. </w:t>
      </w:r>
      <w:r w:rsidRPr="009838B5">
        <w:t xml:space="preserve">Joanna Briggs Institute. </w:t>
      </w:r>
      <w:hyperlink r:id="rId37" w:history="1">
        <w:r w:rsidRPr="009838B5">
          <w:rPr>
            <w:rStyle w:val="Hyperlink"/>
          </w:rPr>
          <w:t>https://jbi-global-wiki.refined.site/space/MANUAL</w:t>
        </w:r>
      </w:hyperlink>
      <w:r w:rsidRPr="009838B5">
        <w:t xml:space="preserve"> </w:t>
      </w:r>
    </w:p>
    <w:p w14:paraId="76B389AA" w14:textId="1F47E139" w:rsidR="001926D7" w:rsidRPr="001926D7" w:rsidRDefault="001926D7" w:rsidP="001926D7">
      <w:pPr>
        <w:spacing w:line="480" w:lineRule="auto"/>
        <w:ind w:left="720" w:hanging="720"/>
        <w:rPr>
          <w:bCs/>
          <w:szCs w:val="20"/>
        </w:rPr>
      </w:pPr>
      <w:proofErr w:type="spellStart"/>
      <w:r w:rsidRPr="00F43F48">
        <w:rPr>
          <w:bCs/>
          <w:szCs w:val="20"/>
        </w:rPr>
        <w:t>Pitheckoff</w:t>
      </w:r>
      <w:proofErr w:type="spellEnd"/>
      <w:r w:rsidRPr="00F43F48">
        <w:rPr>
          <w:bCs/>
          <w:szCs w:val="20"/>
        </w:rPr>
        <w:t>, N., McLaughlin, S. J., &amp; de Medeiros, K. (2018). “Calm satisfied comforting”: The experience and meaning of rabbit-assisted activities for older adults. </w:t>
      </w:r>
      <w:r w:rsidRPr="00F43F48">
        <w:rPr>
          <w:bCs/>
          <w:i/>
          <w:iCs/>
          <w:szCs w:val="20"/>
        </w:rPr>
        <w:t>Journal of Applied Gerontology</w:t>
      </w:r>
      <w:r w:rsidRPr="00F43F48">
        <w:rPr>
          <w:bCs/>
          <w:szCs w:val="20"/>
        </w:rPr>
        <w:t>, </w:t>
      </w:r>
      <w:r w:rsidRPr="00F43F48">
        <w:rPr>
          <w:bCs/>
          <w:i/>
          <w:iCs/>
          <w:szCs w:val="20"/>
        </w:rPr>
        <w:t>37</w:t>
      </w:r>
      <w:r w:rsidRPr="00F43F48">
        <w:rPr>
          <w:bCs/>
          <w:szCs w:val="20"/>
        </w:rPr>
        <w:t xml:space="preserve">(12), 1564–1575. </w:t>
      </w:r>
      <w:hyperlink r:id="rId38" w:history="1">
        <w:r w:rsidRPr="00B17666">
          <w:rPr>
            <w:rStyle w:val="Hyperlink"/>
            <w:bCs/>
            <w:szCs w:val="20"/>
          </w:rPr>
          <w:t>https://doi.org/10.1177/0733464816680322</w:t>
        </w:r>
      </w:hyperlink>
    </w:p>
    <w:p w14:paraId="244DAC76" w14:textId="77777777" w:rsidR="00945591" w:rsidRDefault="00945591" w:rsidP="00945591">
      <w:pPr>
        <w:spacing w:line="480" w:lineRule="auto"/>
        <w:ind w:left="720" w:hanging="720"/>
        <w:rPr>
          <w:rStyle w:val="Hyperlink"/>
        </w:rPr>
      </w:pPr>
      <w:r w:rsidRPr="008010A1">
        <w:t xml:space="preserve">Rockwood, J. K., Richard, M., Garden, K., </w:t>
      </w:r>
      <w:proofErr w:type="spellStart"/>
      <w:r w:rsidRPr="008010A1">
        <w:t>Hominick</w:t>
      </w:r>
      <w:proofErr w:type="spellEnd"/>
      <w:r w:rsidRPr="008010A1">
        <w:t xml:space="preserve">, K., </w:t>
      </w:r>
      <w:proofErr w:type="spellStart"/>
      <w:r w:rsidRPr="008010A1">
        <w:t>Mitnitski</w:t>
      </w:r>
      <w:proofErr w:type="spellEnd"/>
      <w:r w:rsidRPr="008010A1">
        <w:t>, A., &amp; Rockwood, K. (2014). Precipitating and predisposing events and symptoms for admission to assisted living or nursing home care. </w:t>
      </w:r>
      <w:r w:rsidRPr="008010A1">
        <w:rPr>
          <w:i/>
          <w:iCs/>
        </w:rPr>
        <w:t>Canadian Geriatrics Journal</w:t>
      </w:r>
      <w:r w:rsidRPr="008010A1">
        <w:t>, </w:t>
      </w:r>
      <w:r w:rsidRPr="008010A1">
        <w:rPr>
          <w:i/>
          <w:iCs/>
        </w:rPr>
        <w:t>17</w:t>
      </w:r>
      <w:r w:rsidRPr="008010A1">
        <w:t>(1), 16. https://doi.org/</w:t>
      </w:r>
      <w:hyperlink r:id="rId39" w:tgtFrame="_blank" w:history="1">
        <w:r w:rsidRPr="008010A1">
          <w:rPr>
            <w:rStyle w:val="Hyperlink"/>
          </w:rPr>
          <w:t>10.5770/cgj.17.93</w:t>
        </w:r>
      </w:hyperlink>
    </w:p>
    <w:p w14:paraId="1CC05E12" w14:textId="77777777" w:rsidR="001926D7" w:rsidRDefault="001926D7" w:rsidP="001926D7">
      <w:pPr>
        <w:spacing w:line="480" w:lineRule="auto"/>
        <w:ind w:left="720" w:hanging="720"/>
        <w:rPr>
          <w:bCs/>
          <w:szCs w:val="20"/>
        </w:rPr>
      </w:pPr>
      <w:proofErr w:type="spellStart"/>
      <w:r w:rsidRPr="00F43F48">
        <w:rPr>
          <w:bCs/>
          <w:szCs w:val="20"/>
        </w:rPr>
        <w:t>Skrajner</w:t>
      </w:r>
      <w:proofErr w:type="spellEnd"/>
      <w:r w:rsidRPr="00F43F48">
        <w:rPr>
          <w:bCs/>
          <w:szCs w:val="20"/>
        </w:rPr>
        <w:t xml:space="preserve">, M. J., Haberman, J. L., Camp, C. J., </w:t>
      </w:r>
      <w:proofErr w:type="spellStart"/>
      <w:r w:rsidRPr="00F43F48">
        <w:rPr>
          <w:bCs/>
          <w:szCs w:val="20"/>
        </w:rPr>
        <w:t>Tusick</w:t>
      </w:r>
      <w:proofErr w:type="spellEnd"/>
      <w:r w:rsidRPr="00F43F48">
        <w:rPr>
          <w:bCs/>
          <w:szCs w:val="20"/>
        </w:rPr>
        <w:t xml:space="preserve">, M., </w:t>
      </w:r>
      <w:proofErr w:type="spellStart"/>
      <w:r w:rsidRPr="00F43F48">
        <w:rPr>
          <w:bCs/>
          <w:szCs w:val="20"/>
        </w:rPr>
        <w:t>Frentiu</w:t>
      </w:r>
      <w:proofErr w:type="spellEnd"/>
      <w:r w:rsidRPr="00F43F48">
        <w:rPr>
          <w:bCs/>
          <w:szCs w:val="20"/>
        </w:rPr>
        <w:t xml:space="preserve">, C., &amp; </w:t>
      </w:r>
      <w:proofErr w:type="spellStart"/>
      <w:r w:rsidRPr="00F43F48">
        <w:rPr>
          <w:bCs/>
          <w:szCs w:val="20"/>
        </w:rPr>
        <w:t>Gorzelle</w:t>
      </w:r>
      <w:proofErr w:type="spellEnd"/>
      <w:r w:rsidRPr="00F43F48">
        <w:rPr>
          <w:bCs/>
          <w:szCs w:val="20"/>
        </w:rPr>
        <w:t>, G. (2014). Effects of using nursing home residents to serve as group activity leaders: Lessons learned from the RAP project. </w:t>
      </w:r>
      <w:r w:rsidRPr="00F43F48">
        <w:rPr>
          <w:bCs/>
          <w:i/>
          <w:iCs/>
          <w:szCs w:val="20"/>
        </w:rPr>
        <w:t>Dementia: The International Journal of Social Research and Practice</w:t>
      </w:r>
      <w:r w:rsidRPr="00F43F48">
        <w:rPr>
          <w:bCs/>
          <w:szCs w:val="20"/>
        </w:rPr>
        <w:t>, </w:t>
      </w:r>
      <w:r w:rsidRPr="00F43F48">
        <w:rPr>
          <w:bCs/>
          <w:i/>
          <w:iCs/>
          <w:szCs w:val="20"/>
        </w:rPr>
        <w:t>13</w:t>
      </w:r>
      <w:r w:rsidRPr="00F43F48">
        <w:rPr>
          <w:bCs/>
          <w:szCs w:val="20"/>
        </w:rPr>
        <w:t>(2), 274–285. https://doi</w:t>
      </w:r>
      <w:r>
        <w:rPr>
          <w:bCs/>
          <w:szCs w:val="20"/>
        </w:rPr>
        <w:t>.</w:t>
      </w:r>
      <w:r w:rsidRPr="00F43F48">
        <w:rPr>
          <w:bCs/>
          <w:szCs w:val="20"/>
        </w:rPr>
        <w:t>org/10.1177/1471301213499219</w:t>
      </w:r>
    </w:p>
    <w:p w14:paraId="1AE5A5B8" w14:textId="77777777" w:rsidR="001926D7" w:rsidRPr="00F43F48" w:rsidRDefault="001926D7" w:rsidP="001926D7">
      <w:pPr>
        <w:spacing w:line="480" w:lineRule="auto"/>
        <w:ind w:left="720" w:hanging="720"/>
        <w:rPr>
          <w:bCs/>
          <w:szCs w:val="20"/>
        </w:rPr>
      </w:pPr>
      <w:proofErr w:type="spellStart"/>
      <w:r w:rsidRPr="00F43F48">
        <w:rPr>
          <w:bCs/>
          <w:szCs w:val="20"/>
        </w:rPr>
        <w:t>Swinnen</w:t>
      </w:r>
      <w:proofErr w:type="spellEnd"/>
      <w:r w:rsidRPr="00F43F48">
        <w:rPr>
          <w:bCs/>
          <w:szCs w:val="20"/>
        </w:rPr>
        <w:t xml:space="preserve">, N., de Bruin, E. D., </w:t>
      </w:r>
      <w:proofErr w:type="spellStart"/>
      <w:r w:rsidRPr="00F43F48">
        <w:rPr>
          <w:bCs/>
          <w:szCs w:val="20"/>
        </w:rPr>
        <w:t>Guimarães</w:t>
      </w:r>
      <w:proofErr w:type="spellEnd"/>
      <w:r w:rsidRPr="00F43F48">
        <w:rPr>
          <w:bCs/>
          <w:szCs w:val="20"/>
        </w:rPr>
        <w:t xml:space="preserve">, V., Dumoulin, C., De Jong, J., </w:t>
      </w:r>
      <w:proofErr w:type="spellStart"/>
      <w:r w:rsidRPr="00F43F48">
        <w:rPr>
          <w:bCs/>
          <w:szCs w:val="20"/>
        </w:rPr>
        <w:t>Akkerman</w:t>
      </w:r>
      <w:proofErr w:type="spellEnd"/>
      <w:r w:rsidRPr="00F43F48">
        <w:rPr>
          <w:bCs/>
          <w:szCs w:val="20"/>
        </w:rPr>
        <w:t xml:space="preserve">, R., </w:t>
      </w:r>
      <w:proofErr w:type="spellStart"/>
      <w:r w:rsidRPr="00F43F48">
        <w:rPr>
          <w:bCs/>
          <w:szCs w:val="20"/>
        </w:rPr>
        <w:t>Vandenbulcke</w:t>
      </w:r>
      <w:proofErr w:type="spellEnd"/>
      <w:r w:rsidRPr="00F43F48">
        <w:rPr>
          <w:bCs/>
          <w:szCs w:val="20"/>
        </w:rPr>
        <w:t xml:space="preserve">, M., Stubbs, B., &amp; </w:t>
      </w:r>
      <w:proofErr w:type="spellStart"/>
      <w:r w:rsidRPr="00F43F48">
        <w:rPr>
          <w:bCs/>
          <w:szCs w:val="20"/>
        </w:rPr>
        <w:t>Vancampfort</w:t>
      </w:r>
      <w:proofErr w:type="spellEnd"/>
      <w:r w:rsidRPr="00F43F48">
        <w:rPr>
          <w:bCs/>
          <w:szCs w:val="20"/>
        </w:rPr>
        <w:t>, D. (2023). The feasibility of a stepping exergame prototype for older adults with major neurocognitive disorder residing in a long-term care facility: a mixed methods pilot study. </w:t>
      </w:r>
      <w:r w:rsidRPr="00F43F48">
        <w:rPr>
          <w:bCs/>
          <w:i/>
          <w:iCs/>
          <w:szCs w:val="20"/>
        </w:rPr>
        <w:t>Disability and Rehabilitation</w:t>
      </w:r>
      <w:r w:rsidRPr="00F43F48">
        <w:rPr>
          <w:bCs/>
          <w:szCs w:val="20"/>
        </w:rPr>
        <w:t>, 1–15. https://doi</w:t>
      </w:r>
      <w:r>
        <w:rPr>
          <w:bCs/>
          <w:szCs w:val="20"/>
        </w:rPr>
        <w:t>.</w:t>
      </w:r>
      <w:r w:rsidRPr="00F43F48">
        <w:rPr>
          <w:bCs/>
          <w:szCs w:val="20"/>
        </w:rPr>
        <w:t>org/10.1080/09638288.2023.2182916</w:t>
      </w:r>
    </w:p>
    <w:p w14:paraId="340DE4AB" w14:textId="1A4FEC96" w:rsidR="001926D7" w:rsidRPr="001926D7" w:rsidRDefault="001926D7" w:rsidP="001926D7">
      <w:pPr>
        <w:spacing w:line="480" w:lineRule="auto"/>
        <w:ind w:left="720" w:hanging="720"/>
        <w:rPr>
          <w:rStyle w:val="Hyperlink"/>
          <w:bCs/>
          <w:color w:val="auto"/>
          <w:szCs w:val="20"/>
          <w:u w:val="none"/>
        </w:rPr>
      </w:pPr>
      <w:r w:rsidRPr="00F43F48">
        <w:rPr>
          <w:bCs/>
          <w:szCs w:val="20"/>
        </w:rPr>
        <w:t xml:space="preserve">Taylor, J., Piatt, J., </w:t>
      </w:r>
      <w:proofErr w:type="spellStart"/>
      <w:r w:rsidRPr="00F43F48">
        <w:rPr>
          <w:bCs/>
          <w:szCs w:val="20"/>
        </w:rPr>
        <w:t>Stanojevic</w:t>
      </w:r>
      <w:proofErr w:type="spellEnd"/>
      <w:r w:rsidRPr="00F43F48">
        <w:rPr>
          <w:bCs/>
          <w:szCs w:val="20"/>
        </w:rPr>
        <w:t xml:space="preserve">, C., &amp; Crandall, K. J. (2020). </w:t>
      </w:r>
      <w:proofErr w:type="spellStart"/>
      <w:r w:rsidRPr="00F43F48">
        <w:rPr>
          <w:bCs/>
          <w:szCs w:val="20"/>
        </w:rPr>
        <w:t>Bingocize</w:t>
      </w:r>
      <w:proofErr w:type="spellEnd"/>
      <w:r w:rsidRPr="00F43F48">
        <w:rPr>
          <w:bCs/>
          <w:szCs w:val="20"/>
        </w:rPr>
        <w:t xml:space="preserve">® beyond the numbers: Motivations and perceptions of a multicomponent health promotion program among older </w:t>
      </w:r>
      <w:r w:rsidRPr="00F43F48">
        <w:rPr>
          <w:bCs/>
          <w:szCs w:val="20"/>
        </w:rPr>
        <w:lastRenderedPageBreak/>
        <w:t>adults living in long-term care. </w:t>
      </w:r>
      <w:r w:rsidRPr="00F43F48">
        <w:rPr>
          <w:bCs/>
          <w:i/>
          <w:iCs/>
          <w:szCs w:val="20"/>
        </w:rPr>
        <w:t>American Journal of Recreation Therapy</w:t>
      </w:r>
      <w:r w:rsidRPr="00F43F48">
        <w:rPr>
          <w:bCs/>
          <w:szCs w:val="20"/>
        </w:rPr>
        <w:t>, </w:t>
      </w:r>
      <w:r w:rsidRPr="00F43F48">
        <w:rPr>
          <w:bCs/>
          <w:i/>
          <w:iCs/>
          <w:szCs w:val="20"/>
        </w:rPr>
        <w:t>19</w:t>
      </w:r>
      <w:r w:rsidRPr="00F43F48">
        <w:rPr>
          <w:bCs/>
          <w:szCs w:val="20"/>
        </w:rPr>
        <w:t xml:space="preserve">(1), 23–34. </w:t>
      </w:r>
      <w:hyperlink r:id="rId40" w:history="1">
        <w:r w:rsidRPr="00B17666">
          <w:rPr>
            <w:rStyle w:val="Hyperlink"/>
            <w:bCs/>
            <w:szCs w:val="20"/>
          </w:rPr>
          <w:t>https://doi.org/10.5055/ajrt.2020.0205</w:t>
        </w:r>
      </w:hyperlink>
    </w:p>
    <w:p w14:paraId="28C2B90E" w14:textId="4231E694" w:rsidR="008D5125" w:rsidRPr="00EA5A2B" w:rsidRDefault="008D5125" w:rsidP="00D15F19">
      <w:pPr>
        <w:spacing w:line="480" w:lineRule="auto"/>
        <w:ind w:left="720" w:hanging="720"/>
      </w:pPr>
      <w:proofErr w:type="spellStart"/>
      <w:r w:rsidRPr="008D5125">
        <w:t>Teoli</w:t>
      </w:r>
      <w:proofErr w:type="spellEnd"/>
      <w:r w:rsidRPr="008D5125">
        <w:t>, D., &amp; Bhardwaj, A. (2023, March 27). </w:t>
      </w:r>
      <w:r w:rsidRPr="008D5125">
        <w:rPr>
          <w:i/>
          <w:iCs/>
        </w:rPr>
        <w:t>Quality of Life</w:t>
      </w:r>
      <w:r w:rsidRPr="008D5125">
        <w:t xml:space="preserve">. </w:t>
      </w:r>
      <w:proofErr w:type="spellStart"/>
      <w:r w:rsidRPr="008D5125">
        <w:t>StatPearls</w:t>
      </w:r>
      <w:proofErr w:type="spellEnd"/>
      <w:r w:rsidRPr="008D5125">
        <w:t xml:space="preserve"> [Internet]. https://www.ncbi.nlm.nih.gov/books/NBK536962/ </w:t>
      </w:r>
    </w:p>
    <w:p w14:paraId="46AAC4E1" w14:textId="42E0EE7B" w:rsidR="00825AA1" w:rsidRDefault="00327067" w:rsidP="00327067">
      <w:pPr>
        <w:spacing w:line="480" w:lineRule="auto"/>
        <w:ind w:left="720" w:hanging="720"/>
        <w:rPr>
          <w:color w:val="000000" w:themeColor="text1"/>
        </w:rPr>
      </w:pPr>
      <w:r>
        <w:rPr>
          <w:color w:val="000000" w:themeColor="text1"/>
        </w:rPr>
        <w:t xml:space="preserve">The World Health Organization (WHO). (2012). </w:t>
      </w:r>
      <w:r w:rsidRPr="00327067">
        <w:rPr>
          <w:i/>
          <w:iCs/>
          <w:color w:val="000000" w:themeColor="text1"/>
        </w:rPr>
        <w:t xml:space="preserve">The world health organization quality of life </w:t>
      </w:r>
      <w:r>
        <w:rPr>
          <w:i/>
          <w:iCs/>
          <w:color w:val="000000" w:themeColor="text1"/>
        </w:rPr>
        <w:t>(</w:t>
      </w:r>
      <w:r w:rsidRPr="00327067">
        <w:rPr>
          <w:i/>
          <w:iCs/>
          <w:color w:val="000000" w:themeColor="text1"/>
        </w:rPr>
        <w:t>WHOQOL)</w:t>
      </w:r>
      <w:r>
        <w:rPr>
          <w:color w:val="000000" w:themeColor="text1"/>
        </w:rPr>
        <w:t xml:space="preserve">. </w:t>
      </w:r>
      <w:hyperlink r:id="rId41" w:history="1">
        <w:r w:rsidRPr="00B972B8">
          <w:rPr>
            <w:rStyle w:val="Hyperlink"/>
          </w:rPr>
          <w:t>https://www.who.int/publications/i/item/WHO-HIS-HSI-Rev.2012.03</w:t>
        </w:r>
      </w:hyperlink>
    </w:p>
    <w:p w14:paraId="31F98D56" w14:textId="3747506D" w:rsidR="001926D7" w:rsidRDefault="009838B5" w:rsidP="001926D7">
      <w:pPr>
        <w:spacing w:line="480" w:lineRule="auto"/>
        <w:ind w:left="720" w:hanging="720"/>
        <w:rPr>
          <w:rStyle w:val="Hyperlink"/>
        </w:rPr>
      </w:pPr>
      <w:proofErr w:type="spellStart"/>
      <w:r w:rsidRPr="009838B5">
        <w:rPr>
          <w:color w:val="000000" w:themeColor="text1"/>
        </w:rPr>
        <w:t>Tricco</w:t>
      </w:r>
      <w:proofErr w:type="spellEnd"/>
      <w:r w:rsidRPr="009838B5">
        <w:rPr>
          <w:color w:val="000000" w:themeColor="text1"/>
        </w:rPr>
        <w:t xml:space="preserve">,  A. C., Lillie, E., </w:t>
      </w:r>
      <w:proofErr w:type="spellStart"/>
      <w:r w:rsidRPr="009838B5">
        <w:rPr>
          <w:color w:val="000000" w:themeColor="text1"/>
        </w:rPr>
        <w:t>Zarin</w:t>
      </w:r>
      <w:proofErr w:type="spellEnd"/>
      <w:r w:rsidRPr="009838B5">
        <w:rPr>
          <w:color w:val="000000" w:themeColor="text1"/>
        </w:rPr>
        <w:t xml:space="preserve">, W., O'Brien, K. K., Colquhoun, H., </w:t>
      </w:r>
      <w:proofErr w:type="spellStart"/>
      <w:r w:rsidRPr="009838B5">
        <w:rPr>
          <w:color w:val="000000" w:themeColor="text1"/>
        </w:rPr>
        <w:t>Levac</w:t>
      </w:r>
      <w:proofErr w:type="spellEnd"/>
      <w:r w:rsidRPr="009838B5">
        <w:rPr>
          <w:color w:val="000000" w:themeColor="text1"/>
        </w:rPr>
        <w:t xml:space="preserve">, D., Moher, D., Peters, M., Horsley, T., Weeks, L., Hempel, S., </w:t>
      </w:r>
      <w:proofErr w:type="spellStart"/>
      <w:r w:rsidRPr="009838B5">
        <w:rPr>
          <w:color w:val="000000" w:themeColor="text1"/>
        </w:rPr>
        <w:t>Akl</w:t>
      </w:r>
      <w:proofErr w:type="spellEnd"/>
      <w:r w:rsidRPr="009838B5">
        <w:rPr>
          <w:color w:val="000000" w:themeColor="text1"/>
        </w:rPr>
        <w:t xml:space="preserve">, E. A., Chang, C., McGowan, J., Stewart, L., Hartling, L., </w:t>
      </w:r>
      <w:proofErr w:type="spellStart"/>
      <w:r w:rsidRPr="009838B5">
        <w:rPr>
          <w:color w:val="000000" w:themeColor="text1"/>
        </w:rPr>
        <w:t>Aldcroft</w:t>
      </w:r>
      <w:proofErr w:type="spellEnd"/>
      <w:r w:rsidRPr="009838B5">
        <w:rPr>
          <w:color w:val="000000" w:themeColor="text1"/>
        </w:rPr>
        <w:t xml:space="preserve">, A., Wilson, M. G., </w:t>
      </w:r>
      <w:proofErr w:type="spellStart"/>
      <w:r w:rsidRPr="009838B5">
        <w:rPr>
          <w:color w:val="000000" w:themeColor="text1"/>
        </w:rPr>
        <w:t>Garritty</w:t>
      </w:r>
      <w:proofErr w:type="spellEnd"/>
      <w:r w:rsidRPr="009838B5">
        <w:rPr>
          <w:color w:val="000000" w:themeColor="text1"/>
        </w:rPr>
        <w:t>, C., Lewin, S., … Straus, S. E. (2018). PRISMA extension for scoping reviews (PRISMA-</w:t>
      </w:r>
      <w:proofErr w:type="spellStart"/>
      <w:r w:rsidRPr="009838B5">
        <w:rPr>
          <w:color w:val="000000" w:themeColor="text1"/>
        </w:rPr>
        <w:t>ScR</w:t>
      </w:r>
      <w:proofErr w:type="spellEnd"/>
      <w:r w:rsidRPr="009838B5">
        <w:rPr>
          <w:color w:val="000000" w:themeColor="text1"/>
        </w:rPr>
        <w:t xml:space="preserve">): Checklist and explanation.  </w:t>
      </w:r>
      <w:r w:rsidRPr="009838B5">
        <w:rPr>
          <w:i/>
          <w:iCs/>
          <w:color w:val="000000" w:themeColor="text1"/>
        </w:rPr>
        <w:t>Annals of Internal Medicine, 169(7</w:t>
      </w:r>
      <w:r w:rsidRPr="009838B5">
        <w:rPr>
          <w:color w:val="000000" w:themeColor="text1"/>
        </w:rPr>
        <w:t xml:space="preserve">), 467–473. </w:t>
      </w:r>
      <w:hyperlink r:id="rId42" w:history="1">
        <w:r w:rsidRPr="009838B5">
          <w:rPr>
            <w:rStyle w:val="Hyperlink"/>
          </w:rPr>
          <w:t>https://doi.org/10.7326/M18-0850</w:t>
        </w:r>
      </w:hyperlink>
    </w:p>
    <w:p w14:paraId="12765194" w14:textId="77777777" w:rsidR="001926D7" w:rsidRDefault="001926D7" w:rsidP="001926D7">
      <w:pPr>
        <w:spacing w:line="480" w:lineRule="auto"/>
        <w:ind w:left="720" w:hanging="720"/>
        <w:rPr>
          <w:bCs/>
          <w:szCs w:val="20"/>
        </w:rPr>
      </w:pPr>
      <w:r w:rsidRPr="00E95581">
        <w:rPr>
          <w:bCs/>
          <w:szCs w:val="20"/>
        </w:rPr>
        <w:t xml:space="preserve">Upton, J., </w:t>
      </w:r>
      <w:proofErr w:type="spellStart"/>
      <w:r w:rsidRPr="00E95581">
        <w:rPr>
          <w:bCs/>
          <w:szCs w:val="20"/>
        </w:rPr>
        <w:t>Kramarz</w:t>
      </w:r>
      <w:proofErr w:type="spellEnd"/>
      <w:r w:rsidRPr="00E95581">
        <w:rPr>
          <w:bCs/>
          <w:szCs w:val="20"/>
        </w:rPr>
        <w:t xml:space="preserve">, A., </w:t>
      </w:r>
      <w:proofErr w:type="spellStart"/>
      <w:r w:rsidRPr="00E95581">
        <w:rPr>
          <w:bCs/>
          <w:szCs w:val="20"/>
        </w:rPr>
        <w:t>Supey</w:t>
      </w:r>
      <w:proofErr w:type="spellEnd"/>
      <w:r w:rsidRPr="00E95581">
        <w:rPr>
          <w:bCs/>
          <w:szCs w:val="20"/>
        </w:rPr>
        <w:t xml:space="preserve">, M., &amp; </w:t>
      </w:r>
      <w:proofErr w:type="spellStart"/>
      <w:r w:rsidRPr="00E95581">
        <w:rPr>
          <w:bCs/>
          <w:szCs w:val="20"/>
        </w:rPr>
        <w:t>Gousse</w:t>
      </w:r>
      <w:proofErr w:type="spellEnd"/>
      <w:r w:rsidRPr="00E95581">
        <w:rPr>
          <w:bCs/>
          <w:szCs w:val="20"/>
        </w:rPr>
        <w:t>, Y. (2020). The use of It’s Never Too Late technology (iN2L) in enhancing well-being among the elderly in a residential setting. </w:t>
      </w:r>
      <w:r w:rsidRPr="00E95581">
        <w:rPr>
          <w:bCs/>
          <w:i/>
          <w:iCs/>
          <w:szCs w:val="20"/>
        </w:rPr>
        <w:t>Journal of Women &amp; Aging</w:t>
      </w:r>
      <w:r w:rsidRPr="00E95581">
        <w:rPr>
          <w:bCs/>
          <w:szCs w:val="20"/>
        </w:rPr>
        <w:t>, </w:t>
      </w:r>
      <w:r w:rsidRPr="00E95581">
        <w:rPr>
          <w:bCs/>
          <w:i/>
          <w:iCs/>
          <w:szCs w:val="20"/>
        </w:rPr>
        <w:t>32</w:t>
      </w:r>
      <w:r w:rsidRPr="00E95581">
        <w:rPr>
          <w:bCs/>
          <w:szCs w:val="20"/>
        </w:rPr>
        <w:t xml:space="preserve">(4), 481–487. </w:t>
      </w:r>
      <w:hyperlink r:id="rId43" w:history="1">
        <w:r w:rsidRPr="00B17666">
          <w:rPr>
            <w:rStyle w:val="Hyperlink"/>
            <w:bCs/>
            <w:szCs w:val="20"/>
          </w:rPr>
          <w:t>https://doi</w:t>
        </w:r>
        <w:r w:rsidRPr="00B17666">
          <w:rPr>
            <w:rStyle w:val="Hyperlink"/>
            <w:b/>
            <w:bCs/>
            <w:szCs w:val="20"/>
          </w:rPr>
          <w:t>.</w:t>
        </w:r>
        <w:r w:rsidRPr="00B17666">
          <w:rPr>
            <w:rStyle w:val="Hyperlink"/>
            <w:bCs/>
            <w:szCs w:val="20"/>
          </w:rPr>
          <w:t>org/10.1080/08952841.2020.1781508</w:t>
        </w:r>
      </w:hyperlink>
    </w:p>
    <w:p w14:paraId="602454D5" w14:textId="77777777" w:rsidR="001926D7" w:rsidRDefault="001926D7" w:rsidP="001926D7">
      <w:pPr>
        <w:spacing w:line="480" w:lineRule="auto"/>
        <w:ind w:left="720" w:hanging="720"/>
        <w:rPr>
          <w:bCs/>
          <w:szCs w:val="20"/>
        </w:rPr>
      </w:pPr>
      <w:r w:rsidRPr="00F43F48">
        <w:rPr>
          <w:bCs/>
          <w:szCs w:val="20"/>
        </w:rPr>
        <w:t xml:space="preserve">Van Bogaert, P., Van </w:t>
      </w:r>
      <w:proofErr w:type="spellStart"/>
      <w:r w:rsidRPr="00F43F48">
        <w:rPr>
          <w:bCs/>
          <w:szCs w:val="20"/>
        </w:rPr>
        <w:t>Grinsven</w:t>
      </w:r>
      <w:proofErr w:type="spellEnd"/>
      <w:r w:rsidRPr="00F43F48">
        <w:rPr>
          <w:bCs/>
          <w:szCs w:val="20"/>
        </w:rPr>
        <w:t xml:space="preserve">, R., Tolson, D., </w:t>
      </w:r>
      <w:proofErr w:type="spellStart"/>
      <w:r w:rsidRPr="00F43F48">
        <w:rPr>
          <w:bCs/>
          <w:szCs w:val="20"/>
        </w:rPr>
        <w:t>Wouters</w:t>
      </w:r>
      <w:proofErr w:type="spellEnd"/>
      <w:r w:rsidRPr="00F43F48">
        <w:rPr>
          <w:bCs/>
          <w:szCs w:val="20"/>
        </w:rPr>
        <w:t xml:space="preserve">, K., </w:t>
      </w:r>
      <w:proofErr w:type="spellStart"/>
      <w:r w:rsidRPr="00F43F48">
        <w:rPr>
          <w:bCs/>
          <w:szCs w:val="20"/>
        </w:rPr>
        <w:t>Engelborghs</w:t>
      </w:r>
      <w:proofErr w:type="spellEnd"/>
      <w:r w:rsidRPr="00F43F48">
        <w:rPr>
          <w:bCs/>
          <w:szCs w:val="20"/>
        </w:rPr>
        <w:t xml:space="preserve">, S., &amp; Van der </w:t>
      </w:r>
      <w:proofErr w:type="spellStart"/>
      <w:r w:rsidRPr="00F43F48">
        <w:rPr>
          <w:bCs/>
          <w:szCs w:val="20"/>
        </w:rPr>
        <w:t>Mussele</w:t>
      </w:r>
      <w:proofErr w:type="spellEnd"/>
      <w:r w:rsidRPr="00F43F48">
        <w:rPr>
          <w:bCs/>
          <w:szCs w:val="20"/>
        </w:rPr>
        <w:t xml:space="preserve">, S. (2013). Effects of </w:t>
      </w:r>
      <w:proofErr w:type="spellStart"/>
      <w:r w:rsidRPr="00F43F48">
        <w:rPr>
          <w:bCs/>
          <w:szCs w:val="20"/>
        </w:rPr>
        <w:t>SolCos</w:t>
      </w:r>
      <w:proofErr w:type="spellEnd"/>
      <w:r w:rsidRPr="00F43F48">
        <w:rPr>
          <w:bCs/>
          <w:szCs w:val="20"/>
        </w:rPr>
        <w:t xml:space="preserve"> model-based individual reminiscence on older adults with mild to moderate dementia due to Alzheimer disease: a pilot study. </w:t>
      </w:r>
      <w:r w:rsidRPr="00F43F48">
        <w:rPr>
          <w:bCs/>
          <w:i/>
          <w:iCs/>
          <w:szCs w:val="20"/>
        </w:rPr>
        <w:t>Journal of the American Medical Directors Association</w:t>
      </w:r>
      <w:r w:rsidRPr="00F43F48">
        <w:rPr>
          <w:bCs/>
          <w:szCs w:val="20"/>
        </w:rPr>
        <w:t>, </w:t>
      </w:r>
      <w:r w:rsidRPr="00F43F48">
        <w:rPr>
          <w:bCs/>
          <w:i/>
          <w:iCs/>
          <w:szCs w:val="20"/>
        </w:rPr>
        <w:t>14</w:t>
      </w:r>
      <w:r w:rsidRPr="00F43F48">
        <w:rPr>
          <w:bCs/>
          <w:szCs w:val="20"/>
        </w:rPr>
        <w:t xml:space="preserve">(7), 528.e9-13. </w:t>
      </w:r>
      <w:hyperlink r:id="rId44" w:history="1">
        <w:r w:rsidRPr="00B17666">
          <w:rPr>
            <w:rStyle w:val="Hyperlink"/>
            <w:bCs/>
            <w:szCs w:val="20"/>
          </w:rPr>
          <w:t>https://doi.org/10.1016/j.jamda.2013.01.020</w:t>
        </w:r>
      </w:hyperlink>
    </w:p>
    <w:p w14:paraId="6CD766D0" w14:textId="77777777" w:rsidR="001926D7" w:rsidRDefault="001926D7" w:rsidP="001926D7">
      <w:pPr>
        <w:spacing w:line="480" w:lineRule="auto"/>
        <w:ind w:left="720" w:hanging="720"/>
        <w:rPr>
          <w:bCs/>
          <w:szCs w:val="20"/>
        </w:rPr>
      </w:pPr>
      <w:r w:rsidRPr="00F43F48">
        <w:rPr>
          <w:bCs/>
          <w:szCs w:val="20"/>
        </w:rPr>
        <w:t>Yen, H.-Y., &amp; Lin, L.-J. (2018). Quality of life in older adults: Benefits from the productive engagement in physical activity. </w:t>
      </w:r>
      <w:r w:rsidRPr="00F43F48">
        <w:rPr>
          <w:bCs/>
          <w:i/>
          <w:iCs/>
          <w:szCs w:val="20"/>
        </w:rPr>
        <w:t>Journal of Exercise Science and Fitness</w:t>
      </w:r>
      <w:r w:rsidRPr="00F43F48">
        <w:rPr>
          <w:bCs/>
          <w:szCs w:val="20"/>
        </w:rPr>
        <w:t>, </w:t>
      </w:r>
      <w:r w:rsidRPr="00F43F48">
        <w:rPr>
          <w:bCs/>
          <w:i/>
          <w:iCs/>
          <w:szCs w:val="20"/>
        </w:rPr>
        <w:t>16</w:t>
      </w:r>
      <w:r w:rsidRPr="00F43F48">
        <w:rPr>
          <w:bCs/>
          <w:szCs w:val="20"/>
        </w:rPr>
        <w:t xml:space="preserve">(2), 49–54. </w:t>
      </w:r>
      <w:hyperlink r:id="rId45" w:history="1">
        <w:r w:rsidRPr="00B17666">
          <w:rPr>
            <w:rStyle w:val="Hyperlink"/>
            <w:bCs/>
            <w:szCs w:val="20"/>
          </w:rPr>
          <w:t>https://doi.org/10.1016/j.jesf.2018.06.001</w:t>
        </w:r>
      </w:hyperlink>
    </w:p>
    <w:p w14:paraId="1E9027EF" w14:textId="77777777" w:rsidR="001926D7" w:rsidRDefault="001926D7" w:rsidP="001926D7">
      <w:pPr>
        <w:spacing w:line="480" w:lineRule="auto"/>
        <w:ind w:left="720" w:hanging="720"/>
        <w:rPr>
          <w:bCs/>
          <w:szCs w:val="20"/>
        </w:rPr>
      </w:pPr>
      <w:r w:rsidRPr="00F43F48">
        <w:rPr>
          <w:bCs/>
          <w:szCs w:val="20"/>
        </w:rPr>
        <w:lastRenderedPageBreak/>
        <w:t>Zhang, H., Liu, P., Ying, J., Shi, Y., Wang, S., Zhang, M., &amp; Sun, J. (2018). Evaluation of MESSAGE communication strategy combined with group reminiscence therapy on elders with mild cognitive impairment in long‐term care facilities. </w:t>
      </w:r>
      <w:r w:rsidRPr="00F43F48">
        <w:rPr>
          <w:bCs/>
          <w:i/>
          <w:iCs/>
          <w:szCs w:val="20"/>
        </w:rPr>
        <w:t>International Journal of Geriatric Psychiatry</w:t>
      </w:r>
      <w:r w:rsidRPr="00F43F48">
        <w:rPr>
          <w:bCs/>
          <w:szCs w:val="20"/>
        </w:rPr>
        <w:t>, </w:t>
      </w:r>
      <w:r w:rsidRPr="00F43F48">
        <w:rPr>
          <w:bCs/>
          <w:i/>
          <w:iCs/>
          <w:szCs w:val="20"/>
        </w:rPr>
        <w:t>33</w:t>
      </w:r>
      <w:r w:rsidRPr="00F43F48">
        <w:rPr>
          <w:bCs/>
          <w:szCs w:val="20"/>
        </w:rPr>
        <w:t xml:space="preserve">(4), 613–622. </w:t>
      </w:r>
      <w:hyperlink r:id="rId46" w:history="1">
        <w:r w:rsidRPr="00B17666">
          <w:rPr>
            <w:rStyle w:val="Hyperlink"/>
            <w:bCs/>
            <w:szCs w:val="20"/>
          </w:rPr>
          <w:t>https://doi.org/10.1002/gps.4822</w:t>
        </w:r>
      </w:hyperlink>
    </w:p>
    <w:p w14:paraId="49BFA79A" w14:textId="14610393" w:rsidR="001926D7" w:rsidRDefault="001926D7" w:rsidP="00E960C8">
      <w:pPr>
        <w:spacing w:line="480" w:lineRule="auto"/>
        <w:ind w:left="720" w:hanging="720"/>
        <w:rPr>
          <w:color w:val="000000" w:themeColor="text1"/>
        </w:rPr>
        <w:sectPr w:rsidR="001926D7" w:rsidSect="00990D93">
          <w:headerReference w:type="even" r:id="rId47"/>
          <w:headerReference w:type="default" r:id="rId48"/>
          <w:pgSz w:w="12240" w:h="15840"/>
          <w:pgMar w:top="1440" w:right="1440" w:bottom="1440" w:left="1440" w:header="720" w:footer="720" w:gutter="0"/>
          <w:cols w:space="720"/>
          <w:docGrid w:linePitch="360"/>
        </w:sectPr>
      </w:pPr>
    </w:p>
    <w:p w14:paraId="60A81BA0" w14:textId="2AA83EA9" w:rsidR="007515C1" w:rsidRDefault="007515C1"/>
    <w:p w14:paraId="1B98937D" w14:textId="133F92FF" w:rsidR="007515C1" w:rsidRPr="007515C1" w:rsidRDefault="007515C1" w:rsidP="007515C1">
      <w:pPr>
        <w:spacing w:line="480" w:lineRule="auto"/>
        <w:jc w:val="center"/>
        <w:rPr>
          <w:rStyle w:val="Hyperlink"/>
          <w:rFonts w:eastAsiaTheme="majorEastAsia"/>
          <w:b/>
          <w:bCs/>
          <w:color w:val="000000" w:themeColor="text1"/>
          <w:u w:val="none"/>
        </w:rPr>
      </w:pPr>
      <w:r w:rsidRPr="007515C1">
        <w:rPr>
          <w:rStyle w:val="Hyperlink"/>
          <w:rFonts w:eastAsiaTheme="majorEastAsia"/>
          <w:b/>
          <w:bCs/>
          <w:color w:val="000000" w:themeColor="text1"/>
          <w:u w:val="none"/>
        </w:rPr>
        <w:t xml:space="preserve">Appendix </w:t>
      </w:r>
      <w:r w:rsidR="000422ED">
        <w:rPr>
          <w:rStyle w:val="Hyperlink"/>
          <w:rFonts w:eastAsiaTheme="majorEastAsia"/>
          <w:b/>
          <w:bCs/>
          <w:color w:val="000000" w:themeColor="text1"/>
          <w:u w:val="none"/>
        </w:rPr>
        <w:t>A</w:t>
      </w:r>
    </w:p>
    <w:p w14:paraId="11D8AC9D" w14:textId="77777777" w:rsidR="005927D3" w:rsidRDefault="005927D3" w:rsidP="005927D3">
      <w:pPr>
        <w:spacing w:line="480" w:lineRule="auto"/>
        <w:rPr>
          <w:rStyle w:val="Hyperlink"/>
          <w:rFonts w:eastAsiaTheme="majorEastAsia"/>
          <w:b/>
          <w:bCs/>
          <w:color w:val="000000" w:themeColor="text1"/>
          <w:u w:val="none"/>
        </w:rPr>
      </w:pPr>
      <w:r>
        <w:rPr>
          <w:rStyle w:val="Hyperlink"/>
          <w:rFonts w:eastAsiaTheme="majorEastAsia"/>
          <w:b/>
          <w:bCs/>
          <w:color w:val="000000" w:themeColor="text1"/>
          <w:u w:val="none"/>
        </w:rPr>
        <w:t xml:space="preserve">Table 2. </w:t>
      </w:r>
    </w:p>
    <w:p w14:paraId="7EF50D69" w14:textId="48870F5D" w:rsidR="007515C1" w:rsidRPr="005927D3" w:rsidRDefault="007515C1" w:rsidP="005927D3">
      <w:pPr>
        <w:spacing w:line="480" w:lineRule="auto"/>
        <w:rPr>
          <w:i/>
          <w:iCs/>
        </w:rPr>
      </w:pPr>
      <w:r w:rsidRPr="005927D3">
        <w:rPr>
          <w:rStyle w:val="Hyperlink"/>
          <w:rFonts w:eastAsiaTheme="majorEastAsia"/>
          <w:i/>
          <w:iCs/>
          <w:color w:val="000000" w:themeColor="text1"/>
          <w:u w:val="none"/>
        </w:rPr>
        <w:t xml:space="preserve">Data Extraction </w:t>
      </w:r>
      <w:r w:rsidR="005927D3" w:rsidRPr="005927D3">
        <w:rPr>
          <w:rStyle w:val="Hyperlink"/>
          <w:rFonts w:eastAsiaTheme="majorEastAsia"/>
          <w:i/>
          <w:iCs/>
          <w:color w:val="000000" w:themeColor="text1"/>
          <w:u w:val="none"/>
        </w:rPr>
        <w:t>Chart</w:t>
      </w:r>
      <w:r w:rsidR="000422ED" w:rsidRPr="005927D3">
        <w:rPr>
          <w:rStyle w:val="Hyperlink"/>
          <w:rFonts w:eastAsiaTheme="majorEastAsia"/>
          <w:i/>
          <w:iCs/>
          <w:color w:val="000000" w:themeColor="text1"/>
          <w:u w:val="none"/>
        </w:rPr>
        <w:t xml:space="preserve"> </w:t>
      </w:r>
    </w:p>
    <w:tbl>
      <w:tblPr>
        <w:tblStyle w:val="TableGrid"/>
        <w:tblpPr w:leftFromText="180" w:rightFromText="180" w:vertAnchor="text" w:horzAnchor="margin" w:tblpXSpec="center" w:tblpY="126"/>
        <w:tblW w:w="13585" w:type="dxa"/>
        <w:tblLayout w:type="fixed"/>
        <w:tblLook w:val="04A0" w:firstRow="1" w:lastRow="0" w:firstColumn="1" w:lastColumn="0" w:noHBand="0" w:noVBand="1"/>
      </w:tblPr>
      <w:tblGrid>
        <w:gridCol w:w="1425"/>
        <w:gridCol w:w="1261"/>
        <w:gridCol w:w="1015"/>
        <w:gridCol w:w="1830"/>
        <w:gridCol w:w="1394"/>
        <w:gridCol w:w="3011"/>
        <w:gridCol w:w="1261"/>
        <w:gridCol w:w="1128"/>
        <w:gridCol w:w="1260"/>
      </w:tblGrid>
      <w:tr w:rsidR="007B35DF" w14:paraId="5737D57D" w14:textId="77777777" w:rsidTr="007B35DF">
        <w:tc>
          <w:tcPr>
            <w:tcW w:w="1425" w:type="dxa"/>
          </w:tcPr>
          <w:p w14:paraId="475EF5BB" w14:textId="77777777" w:rsidR="007B35DF" w:rsidRDefault="007B35DF" w:rsidP="00C21599">
            <w:r>
              <w:t>Citation</w:t>
            </w:r>
          </w:p>
        </w:tc>
        <w:tc>
          <w:tcPr>
            <w:tcW w:w="1261" w:type="dxa"/>
          </w:tcPr>
          <w:p w14:paraId="2105E02D" w14:textId="77777777" w:rsidR="007B35DF" w:rsidRDefault="007B35DF" w:rsidP="00C21599">
            <w:r>
              <w:t>Participants (age/#)</w:t>
            </w:r>
          </w:p>
        </w:tc>
        <w:tc>
          <w:tcPr>
            <w:tcW w:w="1015" w:type="dxa"/>
          </w:tcPr>
          <w:p w14:paraId="7975DEA2" w14:textId="77777777" w:rsidR="007B35DF" w:rsidRDefault="007B35DF" w:rsidP="00C21599">
            <w:r>
              <w:t>Facility type</w:t>
            </w:r>
          </w:p>
        </w:tc>
        <w:tc>
          <w:tcPr>
            <w:tcW w:w="1830" w:type="dxa"/>
          </w:tcPr>
          <w:p w14:paraId="39EAE736" w14:textId="77777777" w:rsidR="007B35DF" w:rsidRDefault="007B35DF" w:rsidP="00C21599">
            <w:r>
              <w:t>Intervention</w:t>
            </w:r>
          </w:p>
        </w:tc>
        <w:tc>
          <w:tcPr>
            <w:tcW w:w="1394" w:type="dxa"/>
          </w:tcPr>
          <w:p w14:paraId="03B4CDED" w14:textId="77777777" w:rsidR="007B35DF" w:rsidRDefault="007B35DF" w:rsidP="00C21599">
            <w:r>
              <w:t>QoL Domain</w:t>
            </w:r>
          </w:p>
        </w:tc>
        <w:tc>
          <w:tcPr>
            <w:tcW w:w="3011" w:type="dxa"/>
          </w:tcPr>
          <w:p w14:paraId="4A4C9F44" w14:textId="77777777" w:rsidR="007B35DF" w:rsidRDefault="007B35DF" w:rsidP="00C21599">
            <w:r>
              <w:t>Outcome</w:t>
            </w:r>
          </w:p>
        </w:tc>
        <w:tc>
          <w:tcPr>
            <w:tcW w:w="1261" w:type="dxa"/>
          </w:tcPr>
          <w:p w14:paraId="7886C6F2" w14:textId="77777777" w:rsidR="007B35DF" w:rsidRDefault="007B35DF" w:rsidP="00C21599">
            <w:r>
              <w:t>Profession delivering intervention</w:t>
            </w:r>
          </w:p>
        </w:tc>
        <w:tc>
          <w:tcPr>
            <w:tcW w:w="1128" w:type="dxa"/>
          </w:tcPr>
          <w:p w14:paraId="658B2A8C" w14:textId="77777777" w:rsidR="007B35DF" w:rsidRDefault="007B35DF" w:rsidP="00C21599">
            <w:r>
              <w:t>Peer-reviewed?</w:t>
            </w:r>
          </w:p>
        </w:tc>
        <w:tc>
          <w:tcPr>
            <w:tcW w:w="1260" w:type="dxa"/>
          </w:tcPr>
          <w:p w14:paraId="26EC27C9" w14:textId="77777777" w:rsidR="007B35DF" w:rsidRDefault="007B35DF" w:rsidP="00C21599">
            <w:r>
              <w:t>Publication Location</w:t>
            </w:r>
          </w:p>
        </w:tc>
      </w:tr>
      <w:tr w:rsidR="007B35DF" w14:paraId="39017BD9" w14:textId="77777777" w:rsidTr="007B35DF">
        <w:tc>
          <w:tcPr>
            <w:tcW w:w="1425" w:type="dxa"/>
          </w:tcPr>
          <w:p w14:paraId="1405F354" w14:textId="6997F2FD" w:rsidR="007B35DF" w:rsidRPr="00E95581" w:rsidRDefault="007B35DF" w:rsidP="00C21599">
            <w:pPr>
              <w:rPr>
                <w:b w:val="0"/>
                <w:bCs/>
                <w:szCs w:val="20"/>
              </w:rPr>
            </w:pPr>
            <w:proofErr w:type="spellStart"/>
            <w:r w:rsidRPr="00E95581">
              <w:rPr>
                <w:b w:val="0"/>
                <w:bCs/>
                <w:szCs w:val="20"/>
              </w:rPr>
              <w:t>Swinnen</w:t>
            </w:r>
            <w:proofErr w:type="spellEnd"/>
            <w:r w:rsidR="0040275A">
              <w:rPr>
                <w:b w:val="0"/>
                <w:bCs/>
                <w:szCs w:val="20"/>
              </w:rPr>
              <w:t xml:space="preserve"> </w:t>
            </w:r>
            <w:r>
              <w:rPr>
                <w:b w:val="0"/>
                <w:bCs/>
                <w:szCs w:val="20"/>
              </w:rPr>
              <w:t xml:space="preserve">et al., 2024 </w:t>
            </w:r>
          </w:p>
        </w:tc>
        <w:tc>
          <w:tcPr>
            <w:tcW w:w="1261" w:type="dxa"/>
          </w:tcPr>
          <w:p w14:paraId="4354ABF7" w14:textId="77777777" w:rsidR="007B35DF" w:rsidRPr="00E95581" w:rsidRDefault="007B35DF" w:rsidP="00C21599">
            <w:pPr>
              <w:rPr>
                <w:b w:val="0"/>
                <w:bCs/>
              </w:rPr>
            </w:pPr>
            <w:r w:rsidRPr="00E95581">
              <w:rPr>
                <w:b w:val="0"/>
                <w:bCs/>
              </w:rPr>
              <w:t xml:space="preserve">18 older adults (60+) with major neurocognitive disorder </w:t>
            </w:r>
          </w:p>
        </w:tc>
        <w:tc>
          <w:tcPr>
            <w:tcW w:w="1015" w:type="dxa"/>
          </w:tcPr>
          <w:p w14:paraId="22560364" w14:textId="77777777" w:rsidR="007B35DF" w:rsidRPr="00E95581" w:rsidRDefault="007B35DF" w:rsidP="00C21599">
            <w:pPr>
              <w:rPr>
                <w:b w:val="0"/>
                <w:bCs/>
              </w:rPr>
            </w:pPr>
            <w:r w:rsidRPr="00E95581">
              <w:rPr>
                <w:b w:val="0"/>
                <w:bCs/>
              </w:rPr>
              <w:t xml:space="preserve">Residential long-term care facility </w:t>
            </w:r>
          </w:p>
        </w:tc>
        <w:tc>
          <w:tcPr>
            <w:tcW w:w="1830" w:type="dxa"/>
          </w:tcPr>
          <w:p w14:paraId="58CCD2F1" w14:textId="77777777" w:rsidR="007B35DF" w:rsidRPr="00E95581" w:rsidRDefault="007B35DF" w:rsidP="00C21599">
            <w:pPr>
              <w:rPr>
                <w:b w:val="0"/>
                <w:bCs/>
              </w:rPr>
            </w:pPr>
            <w:r w:rsidRPr="00E95581">
              <w:rPr>
                <w:b w:val="0"/>
                <w:bCs/>
              </w:rPr>
              <w:t xml:space="preserve">Stepping exergame training for 12 weeks compared to traditional exercise </w:t>
            </w:r>
          </w:p>
        </w:tc>
        <w:tc>
          <w:tcPr>
            <w:tcW w:w="1394" w:type="dxa"/>
          </w:tcPr>
          <w:p w14:paraId="44C5498F" w14:textId="77777777" w:rsidR="007B35DF" w:rsidRPr="00E95581" w:rsidRDefault="007B35DF" w:rsidP="00C21599">
            <w:pPr>
              <w:rPr>
                <w:b w:val="0"/>
                <w:bCs/>
              </w:rPr>
            </w:pPr>
            <w:r w:rsidRPr="00E95581">
              <w:rPr>
                <w:b w:val="0"/>
                <w:bCs/>
              </w:rPr>
              <w:t xml:space="preserve">Physical health, cognition/mental health </w:t>
            </w:r>
          </w:p>
        </w:tc>
        <w:tc>
          <w:tcPr>
            <w:tcW w:w="3011" w:type="dxa"/>
          </w:tcPr>
          <w:p w14:paraId="5FA3BCE7" w14:textId="77777777" w:rsidR="007B35DF" w:rsidRPr="00E95581" w:rsidRDefault="007B35DF" w:rsidP="00C21599">
            <w:pPr>
              <w:rPr>
                <w:b w:val="0"/>
                <w:bCs/>
              </w:rPr>
            </w:pPr>
            <w:r w:rsidRPr="00E95581">
              <w:rPr>
                <w:b w:val="0"/>
                <w:bCs/>
              </w:rPr>
              <w:t xml:space="preserve">Participants had positive feelings towards the exergame activities. Some participants reported a positive effect on physical health and feeling good mentally after the program. Participants reported feeling safe during the games because there was always someone there to guide them. Results indicated increased MMSE scores in the exergame group and reduced symptoms of depression. </w:t>
            </w:r>
          </w:p>
        </w:tc>
        <w:tc>
          <w:tcPr>
            <w:tcW w:w="1261" w:type="dxa"/>
          </w:tcPr>
          <w:p w14:paraId="2792CE79" w14:textId="77777777" w:rsidR="007B35DF" w:rsidRPr="00E95581" w:rsidRDefault="007B35DF" w:rsidP="00C21599">
            <w:pPr>
              <w:rPr>
                <w:b w:val="0"/>
                <w:bCs/>
              </w:rPr>
            </w:pPr>
            <w:r w:rsidRPr="00E95581">
              <w:rPr>
                <w:b w:val="0"/>
                <w:bCs/>
              </w:rPr>
              <w:t xml:space="preserve">Physical Therapy </w:t>
            </w:r>
          </w:p>
        </w:tc>
        <w:tc>
          <w:tcPr>
            <w:tcW w:w="1128" w:type="dxa"/>
          </w:tcPr>
          <w:p w14:paraId="4607C8A8" w14:textId="77777777" w:rsidR="007B35DF" w:rsidRPr="00E95581" w:rsidRDefault="007B35DF" w:rsidP="00C21599">
            <w:pPr>
              <w:rPr>
                <w:b w:val="0"/>
                <w:bCs/>
              </w:rPr>
            </w:pPr>
            <w:r w:rsidRPr="00E95581">
              <w:rPr>
                <w:b w:val="0"/>
                <w:bCs/>
              </w:rPr>
              <w:t>Yes</w:t>
            </w:r>
          </w:p>
        </w:tc>
        <w:tc>
          <w:tcPr>
            <w:tcW w:w="1260" w:type="dxa"/>
          </w:tcPr>
          <w:p w14:paraId="33A9A08F" w14:textId="77777777" w:rsidR="007B35DF" w:rsidRPr="00E95581" w:rsidRDefault="007B35DF" w:rsidP="00C21599">
            <w:pPr>
              <w:rPr>
                <w:b w:val="0"/>
                <w:bCs/>
              </w:rPr>
            </w:pPr>
            <w:r w:rsidRPr="00E95581">
              <w:rPr>
                <w:b w:val="0"/>
                <w:bCs/>
              </w:rPr>
              <w:t>Belgium</w:t>
            </w:r>
          </w:p>
        </w:tc>
      </w:tr>
      <w:tr w:rsidR="007B35DF" w14:paraId="0DCBFFEE" w14:textId="77777777" w:rsidTr="007B35DF">
        <w:tc>
          <w:tcPr>
            <w:tcW w:w="1425" w:type="dxa"/>
          </w:tcPr>
          <w:p w14:paraId="08F9073B" w14:textId="1999D2B7" w:rsidR="007B35DF" w:rsidRPr="00E95581" w:rsidRDefault="007B35DF" w:rsidP="00C21599">
            <w:pPr>
              <w:pStyle w:val="NormalWeb"/>
              <w:rPr>
                <w:b w:val="0"/>
                <w:bCs/>
              </w:rPr>
            </w:pPr>
            <w:r w:rsidRPr="00E95581">
              <w:rPr>
                <w:b w:val="0"/>
                <w:bCs/>
                <w:szCs w:val="20"/>
              </w:rPr>
              <w:t>Lin</w:t>
            </w:r>
            <w:r w:rsidR="0040275A">
              <w:rPr>
                <w:b w:val="0"/>
                <w:bCs/>
                <w:szCs w:val="20"/>
              </w:rPr>
              <w:t xml:space="preserve"> </w:t>
            </w:r>
            <w:r>
              <w:rPr>
                <w:b w:val="0"/>
                <w:bCs/>
                <w:szCs w:val="20"/>
              </w:rPr>
              <w:t>et al., 2022</w:t>
            </w:r>
            <w:r w:rsidRPr="00E95581">
              <w:rPr>
                <w:b w:val="0"/>
                <w:bCs/>
                <w:szCs w:val="20"/>
              </w:rPr>
              <w:t xml:space="preserve"> </w:t>
            </w:r>
          </w:p>
          <w:p w14:paraId="54971C47" w14:textId="77777777" w:rsidR="007B35DF" w:rsidRPr="00E95581" w:rsidRDefault="007B35DF" w:rsidP="00C21599">
            <w:pPr>
              <w:rPr>
                <w:b w:val="0"/>
                <w:bCs/>
                <w:szCs w:val="20"/>
              </w:rPr>
            </w:pPr>
          </w:p>
        </w:tc>
        <w:tc>
          <w:tcPr>
            <w:tcW w:w="1261" w:type="dxa"/>
          </w:tcPr>
          <w:p w14:paraId="4424B253" w14:textId="77777777" w:rsidR="007B35DF" w:rsidRPr="00E95581" w:rsidRDefault="007B35DF" w:rsidP="00C21599">
            <w:pPr>
              <w:rPr>
                <w:b w:val="0"/>
                <w:bCs/>
              </w:rPr>
            </w:pPr>
            <w:r w:rsidRPr="00E95581">
              <w:rPr>
                <w:b w:val="0"/>
                <w:bCs/>
              </w:rPr>
              <w:t xml:space="preserve">84 older adults (65+) with cognitive impairment </w:t>
            </w:r>
          </w:p>
        </w:tc>
        <w:tc>
          <w:tcPr>
            <w:tcW w:w="1015" w:type="dxa"/>
          </w:tcPr>
          <w:p w14:paraId="4ED9EE85" w14:textId="77777777" w:rsidR="007B35DF" w:rsidRPr="00E95581" w:rsidRDefault="007B35DF" w:rsidP="00C21599">
            <w:pPr>
              <w:rPr>
                <w:b w:val="0"/>
                <w:bCs/>
              </w:rPr>
            </w:pPr>
            <w:r w:rsidRPr="00E95581">
              <w:rPr>
                <w:b w:val="0"/>
                <w:bCs/>
              </w:rPr>
              <w:t xml:space="preserve">Long term care facility (nursing home) </w:t>
            </w:r>
          </w:p>
        </w:tc>
        <w:tc>
          <w:tcPr>
            <w:tcW w:w="1830" w:type="dxa"/>
          </w:tcPr>
          <w:p w14:paraId="19A05264" w14:textId="77777777" w:rsidR="007B35DF" w:rsidRPr="00E95581" w:rsidRDefault="007B35DF" w:rsidP="00C21599">
            <w:pPr>
              <w:rPr>
                <w:b w:val="0"/>
                <w:bCs/>
              </w:rPr>
            </w:pPr>
            <w:r w:rsidRPr="00E95581">
              <w:rPr>
                <w:b w:val="0"/>
                <w:bCs/>
              </w:rPr>
              <w:t xml:space="preserve">Musical fitness program incorporating music therapy and physical activity (12 weeks, twice a week, 50 min session) compared to usual care control group </w:t>
            </w:r>
          </w:p>
        </w:tc>
        <w:tc>
          <w:tcPr>
            <w:tcW w:w="1394" w:type="dxa"/>
          </w:tcPr>
          <w:p w14:paraId="36857349" w14:textId="77777777" w:rsidR="007B35DF" w:rsidRPr="00E95581" w:rsidRDefault="007B35DF" w:rsidP="00C21599">
            <w:pPr>
              <w:rPr>
                <w:b w:val="0"/>
                <w:bCs/>
              </w:rPr>
            </w:pPr>
            <w:r w:rsidRPr="00E95581">
              <w:rPr>
                <w:b w:val="0"/>
                <w:bCs/>
              </w:rPr>
              <w:t xml:space="preserve">Physical and mental health </w:t>
            </w:r>
          </w:p>
        </w:tc>
        <w:tc>
          <w:tcPr>
            <w:tcW w:w="3011" w:type="dxa"/>
          </w:tcPr>
          <w:p w14:paraId="38A490C3" w14:textId="10774AF3" w:rsidR="007B35DF" w:rsidRPr="00E95581" w:rsidRDefault="007B35DF" w:rsidP="00C21599">
            <w:pPr>
              <w:rPr>
                <w:b w:val="0"/>
                <w:bCs/>
              </w:rPr>
            </w:pPr>
            <w:r w:rsidRPr="00E95581">
              <w:rPr>
                <w:b w:val="0"/>
                <w:bCs/>
              </w:rPr>
              <w:t>Found that the program had positive effects on older adult’s neuropsychiatric symptoms and depression. These results support the program as a non-pharmacological intervention to impact the psychological well-being of older adults in LTC. Found no significant effects on upper-</w:t>
            </w:r>
            <w:r w:rsidR="001A3568" w:rsidRPr="00E95581">
              <w:rPr>
                <w:b w:val="0"/>
                <w:bCs/>
              </w:rPr>
              <w:t>limb</w:t>
            </w:r>
            <w:r w:rsidRPr="00E95581">
              <w:rPr>
                <w:b w:val="0"/>
                <w:bCs/>
              </w:rPr>
              <w:t xml:space="preserve"> strength </w:t>
            </w:r>
          </w:p>
        </w:tc>
        <w:tc>
          <w:tcPr>
            <w:tcW w:w="1261" w:type="dxa"/>
          </w:tcPr>
          <w:p w14:paraId="1C524921" w14:textId="77777777" w:rsidR="007B35DF" w:rsidRPr="00E95581" w:rsidRDefault="007B35DF" w:rsidP="00C21599">
            <w:pPr>
              <w:rPr>
                <w:b w:val="0"/>
                <w:bCs/>
              </w:rPr>
            </w:pPr>
            <w:r w:rsidRPr="00E95581">
              <w:rPr>
                <w:b w:val="0"/>
                <w:bCs/>
              </w:rPr>
              <w:t xml:space="preserve">Instructors trained in </w:t>
            </w:r>
            <w:proofErr w:type="spellStart"/>
            <w:r w:rsidRPr="00E95581">
              <w:rPr>
                <w:b w:val="0"/>
                <w:bCs/>
              </w:rPr>
              <w:t>Kagayashiki</w:t>
            </w:r>
            <w:proofErr w:type="spellEnd"/>
            <w:r w:rsidRPr="00E95581">
              <w:rPr>
                <w:b w:val="0"/>
                <w:bCs/>
              </w:rPr>
              <w:t xml:space="preserve"> Music Care (music therapy)</w:t>
            </w:r>
          </w:p>
        </w:tc>
        <w:tc>
          <w:tcPr>
            <w:tcW w:w="1128" w:type="dxa"/>
          </w:tcPr>
          <w:p w14:paraId="1BCC4AFC" w14:textId="77777777" w:rsidR="007B35DF" w:rsidRPr="00E95581" w:rsidRDefault="007B35DF" w:rsidP="00C21599">
            <w:pPr>
              <w:rPr>
                <w:b w:val="0"/>
                <w:bCs/>
              </w:rPr>
            </w:pPr>
            <w:r w:rsidRPr="00E95581">
              <w:rPr>
                <w:b w:val="0"/>
                <w:bCs/>
              </w:rPr>
              <w:t>Yes</w:t>
            </w:r>
          </w:p>
        </w:tc>
        <w:tc>
          <w:tcPr>
            <w:tcW w:w="1260" w:type="dxa"/>
          </w:tcPr>
          <w:p w14:paraId="076570C7" w14:textId="77777777" w:rsidR="007B35DF" w:rsidRPr="00E95581" w:rsidRDefault="007B35DF" w:rsidP="00C21599">
            <w:pPr>
              <w:rPr>
                <w:b w:val="0"/>
                <w:bCs/>
              </w:rPr>
            </w:pPr>
            <w:r w:rsidRPr="00E95581">
              <w:rPr>
                <w:b w:val="0"/>
                <w:bCs/>
              </w:rPr>
              <w:t xml:space="preserve">Taiwan </w:t>
            </w:r>
          </w:p>
        </w:tc>
      </w:tr>
      <w:tr w:rsidR="007B35DF" w14:paraId="3BA6F2D4" w14:textId="77777777" w:rsidTr="007B35DF">
        <w:tc>
          <w:tcPr>
            <w:tcW w:w="1425" w:type="dxa"/>
          </w:tcPr>
          <w:p w14:paraId="6625F8FE" w14:textId="27E23E58" w:rsidR="007B35DF" w:rsidRPr="00E95581" w:rsidRDefault="007B35DF" w:rsidP="00C21599">
            <w:pPr>
              <w:pStyle w:val="NormalWeb"/>
              <w:rPr>
                <w:b w:val="0"/>
                <w:bCs/>
                <w:szCs w:val="20"/>
              </w:rPr>
            </w:pPr>
            <w:r w:rsidRPr="00E95581">
              <w:rPr>
                <w:b w:val="0"/>
                <w:bCs/>
                <w:szCs w:val="20"/>
              </w:rPr>
              <w:t xml:space="preserve">Janke &amp; </w:t>
            </w:r>
            <w:r w:rsidR="000422ED" w:rsidRPr="00E95581">
              <w:rPr>
                <w:b w:val="0"/>
                <w:bCs/>
                <w:szCs w:val="20"/>
              </w:rPr>
              <w:t>Walter</w:t>
            </w:r>
            <w:r w:rsidR="000422ED">
              <w:rPr>
                <w:b w:val="0"/>
                <w:bCs/>
                <w:szCs w:val="20"/>
              </w:rPr>
              <w:t xml:space="preserve">, </w:t>
            </w:r>
            <w:r w:rsidRPr="00E95581">
              <w:rPr>
                <w:b w:val="0"/>
                <w:bCs/>
                <w:szCs w:val="20"/>
              </w:rPr>
              <w:t>2022</w:t>
            </w:r>
          </w:p>
        </w:tc>
        <w:tc>
          <w:tcPr>
            <w:tcW w:w="1261" w:type="dxa"/>
          </w:tcPr>
          <w:p w14:paraId="59CE1691" w14:textId="77777777" w:rsidR="007B35DF" w:rsidRPr="00E95581" w:rsidRDefault="007B35DF" w:rsidP="00C21599">
            <w:pPr>
              <w:rPr>
                <w:b w:val="0"/>
                <w:bCs/>
              </w:rPr>
            </w:pPr>
            <w:r w:rsidRPr="00E95581">
              <w:rPr>
                <w:b w:val="0"/>
                <w:bCs/>
              </w:rPr>
              <w:t xml:space="preserve">14 older adults (ages 62-96) with dementia </w:t>
            </w:r>
          </w:p>
        </w:tc>
        <w:tc>
          <w:tcPr>
            <w:tcW w:w="1015" w:type="dxa"/>
          </w:tcPr>
          <w:p w14:paraId="5244A0E6" w14:textId="77777777" w:rsidR="007B35DF" w:rsidRPr="00E95581" w:rsidRDefault="007B35DF" w:rsidP="00C21599">
            <w:pPr>
              <w:rPr>
                <w:b w:val="0"/>
                <w:bCs/>
              </w:rPr>
            </w:pPr>
            <w:r w:rsidRPr="00E95581">
              <w:rPr>
                <w:b w:val="0"/>
                <w:bCs/>
              </w:rPr>
              <w:t xml:space="preserve">Memory care unit in continuing care </w:t>
            </w:r>
            <w:r w:rsidRPr="00E95581">
              <w:rPr>
                <w:b w:val="0"/>
                <w:bCs/>
              </w:rPr>
              <w:lastRenderedPageBreak/>
              <w:t>retirement community</w:t>
            </w:r>
          </w:p>
        </w:tc>
        <w:tc>
          <w:tcPr>
            <w:tcW w:w="1830" w:type="dxa"/>
          </w:tcPr>
          <w:p w14:paraId="2DDD8ACC" w14:textId="77777777" w:rsidR="007B35DF" w:rsidRPr="00E95581" w:rsidRDefault="007B35DF" w:rsidP="00C21599">
            <w:pPr>
              <w:rPr>
                <w:b w:val="0"/>
                <w:bCs/>
              </w:rPr>
            </w:pPr>
            <w:r w:rsidRPr="00E95581">
              <w:rPr>
                <w:b w:val="0"/>
                <w:bCs/>
              </w:rPr>
              <w:lastRenderedPageBreak/>
              <w:t>Intergenerational program implemented for 1 week (avg length of sessions 40 mins)</w:t>
            </w:r>
          </w:p>
        </w:tc>
        <w:tc>
          <w:tcPr>
            <w:tcW w:w="1394" w:type="dxa"/>
          </w:tcPr>
          <w:p w14:paraId="27227586" w14:textId="77777777" w:rsidR="007B35DF" w:rsidRPr="00E95581" w:rsidRDefault="007B35DF" w:rsidP="00C21599">
            <w:pPr>
              <w:rPr>
                <w:b w:val="0"/>
                <w:bCs/>
              </w:rPr>
            </w:pPr>
            <w:r w:rsidRPr="00E95581">
              <w:rPr>
                <w:b w:val="0"/>
                <w:bCs/>
              </w:rPr>
              <w:t xml:space="preserve">Mental health and social engagement </w:t>
            </w:r>
          </w:p>
        </w:tc>
        <w:tc>
          <w:tcPr>
            <w:tcW w:w="3011" w:type="dxa"/>
          </w:tcPr>
          <w:p w14:paraId="70035F1B" w14:textId="77777777" w:rsidR="007B35DF" w:rsidRPr="00E95581" w:rsidRDefault="007B35DF" w:rsidP="00C21599">
            <w:pPr>
              <w:rPr>
                <w:b w:val="0"/>
                <w:bCs/>
              </w:rPr>
            </w:pPr>
            <w:r w:rsidRPr="00E95581">
              <w:rPr>
                <w:b w:val="0"/>
                <w:bCs/>
              </w:rPr>
              <w:t xml:space="preserve">The study found that older adults were more socially engaged when children were present and exhibited more positive behaviors. The program also helped to </w:t>
            </w:r>
            <w:r w:rsidRPr="00E95581">
              <w:rPr>
                <w:b w:val="0"/>
                <w:bCs/>
              </w:rPr>
              <w:lastRenderedPageBreak/>
              <w:t xml:space="preserve">decrease feelings of anxiety and sadness. </w:t>
            </w:r>
          </w:p>
        </w:tc>
        <w:tc>
          <w:tcPr>
            <w:tcW w:w="1261" w:type="dxa"/>
          </w:tcPr>
          <w:p w14:paraId="4C648F4F" w14:textId="77777777" w:rsidR="007B35DF" w:rsidRPr="00E95581" w:rsidRDefault="007B35DF" w:rsidP="00C21599">
            <w:pPr>
              <w:rPr>
                <w:b w:val="0"/>
                <w:bCs/>
              </w:rPr>
            </w:pPr>
            <w:r w:rsidRPr="00E95581">
              <w:rPr>
                <w:b w:val="0"/>
                <w:bCs/>
              </w:rPr>
              <w:lastRenderedPageBreak/>
              <w:t>Activity staff (not certified in rec therapy)</w:t>
            </w:r>
          </w:p>
        </w:tc>
        <w:tc>
          <w:tcPr>
            <w:tcW w:w="1128" w:type="dxa"/>
          </w:tcPr>
          <w:p w14:paraId="48DAB752" w14:textId="77777777" w:rsidR="007B35DF" w:rsidRPr="00E95581" w:rsidRDefault="007B35DF" w:rsidP="00C21599">
            <w:pPr>
              <w:rPr>
                <w:b w:val="0"/>
                <w:bCs/>
              </w:rPr>
            </w:pPr>
            <w:r w:rsidRPr="00E95581">
              <w:rPr>
                <w:b w:val="0"/>
                <w:bCs/>
              </w:rPr>
              <w:t xml:space="preserve">Yes </w:t>
            </w:r>
          </w:p>
        </w:tc>
        <w:tc>
          <w:tcPr>
            <w:tcW w:w="1260" w:type="dxa"/>
          </w:tcPr>
          <w:p w14:paraId="09B794AB" w14:textId="77777777" w:rsidR="007B35DF" w:rsidRPr="00BA0D96" w:rsidRDefault="007B35DF" w:rsidP="00C21599">
            <w:pPr>
              <w:rPr>
                <w:b w:val="0"/>
                <w:bCs/>
              </w:rPr>
            </w:pPr>
            <w:r w:rsidRPr="00BA0D96">
              <w:rPr>
                <w:b w:val="0"/>
                <w:bCs/>
              </w:rPr>
              <w:t xml:space="preserve">US </w:t>
            </w:r>
          </w:p>
        </w:tc>
      </w:tr>
      <w:tr w:rsidR="007B35DF" w14:paraId="163F7DDC" w14:textId="77777777" w:rsidTr="007B35DF">
        <w:tc>
          <w:tcPr>
            <w:tcW w:w="1425" w:type="dxa"/>
          </w:tcPr>
          <w:p w14:paraId="0EBE71C8" w14:textId="77178471" w:rsidR="007B35DF" w:rsidRPr="00E95581" w:rsidRDefault="007B35DF" w:rsidP="00C21599">
            <w:pPr>
              <w:pStyle w:val="NormalWeb"/>
              <w:rPr>
                <w:b w:val="0"/>
                <w:bCs/>
                <w:szCs w:val="20"/>
              </w:rPr>
            </w:pPr>
            <w:r w:rsidRPr="00E95581">
              <w:rPr>
                <w:b w:val="0"/>
                <w:bCs/>
                <w:szCs w:val="20"/>
              </w:rPr>
              <w:t>Henkel</w:t>
            </w:r>
            <w:r>
              <w:rPr>
                <w:b w:val="0"/>
                <w:bCs/>
                <w:szCs w:val="20"/>
              </w:rPr>
              <w:t xml:space="preserve"> et al., 2017</w:t>
            </w:r>
          </w:p>
        </w:tc>
        <w:tc>
          <w:tcPr>
            <w:tcW w:w="1261" w:type="dxa"/>
          </w:tcPr>
          <w:p w14:paraId="3B1FB310" w14:textId="77777777" w:rsidR="007B35DF" w:rsidRPr="00E95581" w:rsidRDefault="007B35DF" w:rsidP="00C21599">
            <w:pPr>
              <w:rPr>
                <w:b w:val="0"/>
                <w:bCs/>
              </w:rPr>
            </w:pPr>
            <w:r w:rsidRPr="00E95581">
              <w:rPr>
                <w:b w:val="0"/>
                <w:bCs/>
              </w:rPr>
              <w:t>46 older adults (65-105 years)</w:t>
            </w:r>
          </w:p>
        </w:tc>
        <w:tc>
          <w:tcPr>
            <w:tcW w:w="1015" w:type="dxa"/>
          </w:tcPr>
          <w:p w14:paraId="4A254980" w14:textId="77777777" w:rsidR="007B35DF" w:rsidRPr="00E95581" w:rsidRDefault="007B35DF" w:rsidP="00C21599">
            <w:pPr>
              <w:rPr>
                <w:b w:val="0"/>
                <w:bCs/>
              </w:rPr>
            </w:pPr>
            <w:r w:rsidRPr="00E95581">
              <w:rPr>
                <w:b w:val="0"/>
                <w:bCs/>
              </w:rPr>
              <w:t xml:space="preserve">LTC facilities </w:t>
            </w:r>
          </w:p>
        </w:tc>
        <w:tc>
          <w:tcPr>
            <w:tcW w:w="1830" w:type="dxa"/>
          </w:tcPr>
          <w:p w14:paraId="1381816E" w14:textId="77777777" w:rsidR="007B35DF" w:rsidRPr="00E95581" w:rsidRDefault="007B35DF" w:rsidP="00C21599">
            <w:pPr>
              <w:rPr>
                <w:b w:val="0"/>
                <w:bCs/>
              </w:rPr>
            </w:pPr>
            <w:r w:rsidRPr="00E95581">
              <w:rPr>
                <w:b w:val="0"/>
                <w:bCs/>
              </w:rPr>
              <w:t>Reminiscence (sharing reflections about past)</w:t>
            </w:r>
          </w:p>
        </w:tc>
        <w:tc>
          <w:tcPr>
            <w:tcW w:w="1394" w:type="dxa"/>
          </w:tcPr>
          <w:p w14:paraId="6A4F08D6" w14:textId="77777777" w:rsidR="007B35DF" w:rsidRPr="00E95581" w:rsidRDefault="007B35DF" w:rsidP="00C21599">
            <w:pPr>
              <w:rPr>
                <w:b w:val="0"/>
                <w:bCs/>
              </w:rPr>
            </w:pPr>
            <w:r w:rsidRPr="00E95581">
              <w:rPr>
                <w:b w:val="0"/>
                <w:bCs/>
              </w:rPr>
              <w:t xml:space="preserve">Mental health and social engagement </w:t>
            </w:r>
          </w:p>
        </w:tc>
        <w:tc>
          <w:tcPr>
            <w:tcW w:w="3011" w:type="dxa"/>
          </w:tcPr>
          <w:p w14:paraId="7512FC90" w14:textId="77777777" w:rsidR="007B35DF" w:rsidRPr="00E95581" w:rsidRDefault="007B35DF" w:rsidP="00C21599">
            <w:pPr>
              <w:rPr>
                <w:b w:val="0"/>
                <w:bCs/>
              </w:rPr>
            </w:pPr>
            <w:r w:rsidRPr="00E95581">
              <w:rPr>
                <w:b w:val="0"/>
                <w:bCs/>
              </w:rPr>
              <w:t xml:space="preserve">Found older adults that reminisce and share past experiences with others had decreased depression symptoms and helped to maintain connectedness with loved ones that are no longer in their lives. </w:t>
            </w:r>
          </w:p>
        </w:tc>
        <w:tc>
          <w:tcPr>
            <w:tcW w:w="1261" w:type="dxa"/>
          </w:tcPr>
          <w:p w14:paraId="7470260E" w14:textId="77777777" w:rsidR="007B35DF" w:rsidRPr="00E95581" w:rsidRDefault="007B35DF" w:rsidP="00C21599">
            <w:pPr>
              <w:rPr>
                <w:b w:val="0"/>
                <w:bCs/>
              </w:rPr>
            </w:pPr>
            <w:r w:rsidRPr="00E95581">
              <w:rPr>
                <w:b w:val="0"/>
                <w:bCs/>
              </w:rPr>
              <w:t>Researchers (psychology)</w:t>
            </w:r>
          </w:p>
        </w:tc>
        <w:tc>
          <w:tcPr>
            <w:tcW w:w="1128" w:type="dxa"/>
          </w:tcPr>
          <w:p w14:paraId="0D70F022" w14:textId="77777777" w:rsidR="007B35DF" w:rsidRPr="00E95581" w:rsidRDefault="007B35DF" w:rsidP="00C21599">
            <w:pPr>
              <w:rPr>
                <w:b w:val="0"/>
                <w:bCs/>
              </w:rPr>
            </w:pPr>
            <w:r w:rsidRPr="00E95581">
              <w:rPr>
                <w:b w:val="0"/>
                <w:bCs/>
              </w:rPr>
              <w:t>Yes</w:t>
            </w:r>
          </w:p>
        </w:tc>
        <w:tc>
          <w:tcPr>
            <w:tcW w:w="1260" w:type="dxa"/>
          </w:tcPr>
          <w:p w14:paraId="40B9045F" w14:textId="77777777" w:rsidR="007B35DF" w:rsidRPr="00BA0D96" w:rsidRDefault="007B35DF" w:rsidP="00C21599">
            <w:pPr>
              <w:rPr>
                <w:b w:val="0"/>
                <w:bCs/>
              </w:rPr>
            </w:pPr>
            <w:r w:rsidRPr="00BA0D96">
              <w:rPr>
                <w:b w:val="0"/>
                <w:bCs/>
              </w:rPr>
              <w:t>US</w:t>
            </w:r>
          </w:p>
        </w:tc>
      </w:tr>
      <w:tr w:rsidR="007B35DF" w14:paraId="75BF7486" w14:textId="77777777" w:rsidTr="007B35DF">
        <w:tc>
          <w:tcPr>
            <w:tcW w:w="1425" w:type="dxa"/>
          </w:tcPr>
          <w:p w14:paraId="1CCC1AD8" w14:textId="008EE793" w:rsidR="007B35DF" w:rsidRPr="00E95581" w:rsidRDefault="007B35DF" w:rsidP="00C21599">
            <w:pPr>
              <w:pStyle w:val="NormalWeb"/>
              <w:rPr>
                <w:b w:val="0"/>
                <w:bCs/>
                <w:szCs w:val="20"/>
              </w:rPr>
            </w:pPr>
            <w:r w:rsidRPr="00E95581">
              <w:rPr>
                <w:b w:val="0"/>
                <w:bCs/>
                <w:szCs w:val="20"/>
              </w:rPr>
              <w:t>Upton</w:t>
            </w:r>
            <w:r>
              <w:rPr>
                <w:b w:val="0"/>
                <w:bCs/>
                <w:szCs w:val="20"/>
              </w:rPr>
              <w:t xml:space="preserve"> et al., 2020</w:t>
            </w:r>
          </w:p>
        </w:tc>
        <w:tc>
          <w:tcPr>
            <w:tcW w:w="1261" w:type="dxa"/>
          </w:tcPr>
          <w:p w14:paraId="5D2E939A" w14:textId="77777777" w:rsidR="007B35DF" w:rsidRPr="00E95581" w:rsidRDefault="007B35DF" w:rsidP="00C21599">
            <w:pPr>
              <w:rPr>
                <w:b w:val="0"/>
                <w:bCs/>
              </w:rPr>
            </w:pPr>
            <w:r w:rsidRPr="00E95581">
              <w:rPr>
                <w:b w:val="0"/>
                <w:bCs/>
              </w:rPr>
              <w:t>30 older adult participants (ages 65-85)</w:t>
            </w:r>
          </w:p>
        </w:tc>
        <w:tc>
          <w:tcPr>
            <w:tcW w:w="1015" w:type="dxa"/>
          </w:tcPr>
          <w:p w14:paraId="5EE1718E" w14:textId="77777777" w:rsidR="007B35DF" w:rsidRPr="00E95581" w:rsidRDefault="007B35DF" w:rsidP="00C21599">
            <w:pPr>
              <w:rPr>
                <w:b w:val="0"/>
                <w:bCs/>
              </w:rPr>
            </w:pPr>
            <w:r w:rsidRPr="00E95581">
              <w:rPr>
                <w:b w:val="0"/>
                <w:bCs/>
              </w:rPr>
              <w:t>Skilled Nursing</w:t>
            </w:r>
          </w:p>
        </w:tc>
        <w:tc>
          <w:tcPr>
            <w:tcW w:w="1830" w:type="dxa"/>
          </w:tcPr>
          <w:p w14:paraId="09CE4309" w14:textId="6CE9FE9C" w:rsidR="007B35DF" w:rsidRPr="00E95581" w:rsidRDefault="007B35DF" w:rsidP="00C21599">
            <w:pPr>
              <w:rPr>
                <w:b w:val="0"/>
                <w:bCs/>
              </w:rPr>
            </w:pPr>
            <w:proofErr w:type="spellStart"/>
            <w:r w:rsidRPr="00E95581">
              <w:rPr>
                <w:b w:val="0"/>
                <w:bCs/>
              </w:rPr>
              <w:t>Its</w:t>
            </w:r>
            <w:proofErr w:type="spellEnd"/>
            <w:r w:rsidRPr="00E95581">
              <w:rPr>
                <w:b w:val="0"/>
                <w:bCs/>
              </w:rPr>
              <w:t xml:space="preserve"> Never Too Late program (technology-based program allowing older adults to access physical, social, educational programs)</w:t>
            </w:r>
          </w:p>
        </w:tc>
        <w:tc>
          <w:tcPr>
            <w:tcW w:w="1394" w:type="dxa"/>
          </w:tcPr>
          <w:p w14:paraId="48EE59B4" w14:textId="4D19BC3C" w:rsidR="007B35DF" w:rsidRPr="00E95581" w:rsidRDefault="007B35DF" w:rsidP="00C21599">
            <w:pPr>
              <w:rPr>
                <w:b w:val="0"/>
                <w:bCs/>
              </w:rPr>
            </w:pPr>
            <w:r w:rsidRPr="00E95581">
              <w:rPr>
                <w:b w:val="0"/>
                <w:bCs/>
              </w:rPr>
              <w:t>Physical and mental health, social participation</w:t>
            </w:r>
          </w:p>
        </w:tc>
        <w:tc>
          <w:tcPr>
            <w:tcW w:w="3011" w:type="dxa"/>
          </w:tcPr>
          <w:p w14:paraId="7AF43963" w14:textId="77777777" w:rsidR="007B35DF" w:rsidRPr="00E95581" w:rsidRDefault="007B35DF" w:rsidP="00C21599">
            <w:pPr>
              <w:rPr>
                <w:b w:val="0"/>
                <w:bCs/>
              </w:rPr>
            </w:pPr>
            <w:r w:rsidRPr="00E95581">
              <w:rPr>
                <w:b w:val="0"/>
                <w:bCs/>
              </w:rPr>
              <w:t xml:space="preserve">Showed improvement in wellbeing (physical, mental, cognitive) after 3 sessions engaging with technology </w:t>
            </w:r>
          </w:p>
        </w:tc>
        <w:tc>
          <w:tcPr>
            <w:tcW w:w="1261" w:type="dxa"/>
          </w:tcPr>
          <w:p w14:paraId="064A737E" w14:textId="77777777" w:rsidR="007B35DF" w:rsidRPr="00E95581" w:rsidRDefault="007B35DF" w:rsidP="00C21599">
            <w:pPr>
              <w:rPr>
                <w:b w:val="0"/>
                <w:bCs/>
              </w:rPr>
            </w:pPr>
            <w:r w:rsidRPr="00E95581">
              <w:rPr>
                <w:b w:val="0"/>
                <w:bCs/>
              </w:rPr>
              <w:t>Activity director</w:t>
            </w:r>
          </w:p>
        </w:tc>
        <w:tc>
          <w:tcPr>
            <w:tcW w:w="1128" w:type="dxa"/>
          </w:tcPr>
          <w:p w14:paraId="713D6B3B" w14:textId="77777777" w:rsidR="007B35DF" w:rsidRPr="00E95581" w:rsidRDefault="007B35DF" w:rsidP="00C21599">
            <w:pPr>
              <w:rPr>
                <w:b w:val="0"/>
                <w:bCs/>
              </w:rPr>
            </w:pPr>
            <w:r w:rsidRPr="00E95581">
              <w:rPr>
                <w:b w:val="0"/>
                <w:bCs/>
              </w:rPr>
              <w:t xml:space="preserve">Yes </w:t>
            </w:r>
          </w:p>
        </w:tc>
        <w:tc>
          <w:tcPr>
            <w:tcW w:w="1260" w:type="dxa"/>
          </w:tcPr>
          <w:p w14:paraId="5C47BB0E" w14:textId="77777777" w:rsidR="007B35DF" w:rsidRPr="00BA0D96" w:rsidRDefault="007B35DF" w:rsidP="00C21599">
            <w:pPr>
              <w:rPr>
                <w:b w:val="0"/>
                <w:bCs/>
              </w:rPr>
            </w:pPr>
            <w:r w:rsidRPr="00BA0D96">
              <w:rPr>
                <w:b w:val="0"/>
                <w:bCs/>
              </w:rPr>
              <w:t>US</w:t>
            </w:r>
          </w:p>
        </w:tc>
      </w:tr>
      <w:tr w:rsidR="007B35DF" w14:paraId="65F9447A" w14:textId="77777777" w:rsidTr="007B35DF">
        <w:tc>
          <w:tcPr>
            <w:tcW w:w="1425" w:type="dxa"/>
          </w:tcPr>
          <w:p w14:paraId="5EE550DC" w14:textId="3D67F9EB" w:rsidR="007B35DF" w:rsidRPr="00E95581" w:rsidRDefault="007B35DF" w:rsidP="007B35DF">
            <w:pPr>
              <w:pStyle w:val="NormalWeb"/>
              <w:rPr>
                <w:bCs/>
                <w:szCs w:val="20"/>
              </w:rPr>
            </w:pPr>
            <w:r w:rsidRPr="007B35DF">
              <w:rPr>
                <w:b w:val="0"/>
                <w:szCs w:val="20"/>
              </w:rPr>
              <w:t>Taylor et al., 2020</w:t>
            </w:r>
          </w:p>
        </w:tc>
        <w:tc>
          <w:tcPr>
            <w:tcW w:w="1261" w:type="dxa"/>
          </w:tcPr>
          <w:p w14:paraId="1E5BEEF3" w14:textId="58EB713B" w:rsidR="007B35DF" w:rsidRPr="00E95581" w:rsidRDefault="007B35DF" w:rsidP="007B35DF">
            <w:pPr>
              <w:rPr>
                <w:bCs/>
              </w:rPr>
            </w:pPr>
            <w:r w:rsidRPr="007B35DF">
              <w:rPr>
                <w:b w:val="0"/>
              </w:rPr>
              <w:t>12 older adults</w:t>
            </w:r>
          </w:p>
        </w:tc>
        <w:tc>
          <w:tcPr>
            <w:tcW w:w="1015" w:type="dxa"/>
          </w:tcPr>
          <w:p w14:paraId="47EAB0C0" w14:textId="5B63BB80" w:rsidR="007B35DF" w:rsidRPr="00E95581" w:rsidRDefault="007B35DF" w:rsidP="007B35DF">
            <w:pPr>
              <w:rPr>
                <w:bCs/>
              </w:rPr>
            </w:pPr>
            <w:r w:rsidRPr="007B35DF">
              <w:rPr>
                <w:b w:val="0"/>
              </w:rPr>
              <w:t>LTCF</w:t>
            </w:r>
          </w:p>
        </w:tc>
        <w:tc>
          <w:tcPr>
            <w:tcW w:w="1830" w:type="dxa"/>
          </w:tcPr>
          <w:p w14:paraId="1C1CF9E4" w14:textId="77777777" w:rsidR="007B35DF" w:rsidRPr="007B35DF" w:rsidRDefault="007B35DF" w:rsidP="007B35DF">
            <w:pPr>
              <w:rPr>
                <w:b w:val="0"/>
              </w:rPr>
            </w:pPr>
            <w:proofErr w:type="spellStart"/>
            <w:r w:rsidRPr="007B35DF">
              <w:rPr>
                <w:b w:val="0"/>
              </w:rPr>
              <w:t>Bingocize</w:t>
            </w:r>
            <w:proofErr w:type="spellEnd"/>
            <w:r w:rsidRPr="007B35DF">
              <w:rPr>
                <w:b w:val="0"/>
              </w:rPr>
              <w:t>-combines bingo with exercise (ROM, balance, flexibility)</w:t>
            </w:r>
          </w:p>
          <w:p w14:paraId="118B92BD" w14:textId="1EAB51E2" w:rsidR="007B35DF" w:rsidRPr="00E95581" w:rsidRDefault="007B35DF" w:rsidP="007B35DF">
            <w:pPr>
              <w:rPr>
                <w:bCs/>
              </w:rPr>
            </w:pPr>
            <w:r w:rsidRPr="007B35DF">
              <w:rPr>
                <w:b w:val="0"/>
              </w:rPr>
              <w:t xml:space="preserve">Implemented 1-2x/week </w:t>
            </w:r>
          </w:p>
        </w:tc>
        <w:tc>
          <w:tcPr>
            <w:tcW w:w="1394" w:type="dxa"/>
          </w:tcPr>
          <w:p w14:paraId="32892019" w14:textId="2D710B77" w:rsidR="007B35DF" w:rsidRPr="00E95581" w:rsidRDefault="007B35DF" w:rsidP="007B35DF">
            <w:pPr>
              <w:rPr>
                <w:bCs/>
              </w:rPr>
            </w:pPr>
            <w:r w:rsidRPr="007B35DF">
              <w:rPr>
                <w:b w:val="0"/>
              </w:rPr>
              <w:t xml:space="preserve">Social participation and physical health </w:t>
            </w:r>
          </w:p>
        </w:tc>
        <w:tc>
          <w:tcPr>
            <w:tcW w:w="3011" w:type="dxa"/>
          </w:tcPr>
          <w:p w14:paraId="64D1AF31" w14:textId="77777777" w:rsidR="007B35DF" w:rsidRDefault="007B35DF" w:rsidP="007B35DF">
            <w:pPr>
              <w:rPr>
                <w:b w:val="0"/>
              </w:rPr>
            </w:pPr>
            <w:r w:rsidRPr="007B35DF">
              <w:rPr>
                <w:b w:val="0"/>
              </w:rPr>
              <w:t xml:space="preserve">Participants discussed enjoyment in the intervention as well as increased motivation to participate in physical activity delivered through this program. Participants also enjoyed the social aspects of the program and increased their social participation with other LTCFs residents. </w:t>
            </w:r>
          </w:p>
          <w:p w14:paraId="51A124D7" w14:textId="77777777" w:rsidR="007B35DF" w:rsidRPr="00E95581" w:rsidRDefault="007B35DF" w:rsidP="007B35DF">
            <w:pPr>
              <w:rPr>
                <w:bCs/>
              </w:rPr>
            </w:pPr>
          </w:p>
        </w:tc>
        <w:tc>
          <w:tcPr>
            <w:tcW w:w="1261" w:type="dxa"/>
          </w:tcPr>
          <w:p w14:paraId="2E0F2A11" w14:textId="5B3AD845" w:rsidR="007B35DF" w:rsidRPr="00E95581" w:rsidRDefault="007B35DF" w:rsidP="007B35DF">
            <w:pPr>
              <w:rPr>
                <w:bCs/>
              </w:rPr>
            </w:pPr>
            <w:r w:rsidRPr="007B35DF">
              <w:rPr>
                <w:b w:val="0"/>
              </w:rPr>
              <w:t xml:space="preserve">Allied health professional students </w:t>
            </w:r>
          </w:p>
        </w:tc>
        <w:tc>
          <w:tcPr>
            <w:tcW w:w="1128" w:type="dxa"/>
          </w:tcPr>
          <w:p w14:paraId="16CD9F7A" w14:textId="7B87B75D" w:rsidR="007B35DF" w:rsidRPr="00E95581" w:rsidRDefault="007B35DF" w:rsidP="007B35DF">
            <w:pPr>
              <w:rPr>
                <w:bCs/>
              </w:rPr>
            </w:pPr>
            <w:r w:rsidRPr="007B35DF">
              <w:rPr>
                <w:b w:val="0"/>
              </w:rPr>
              <w:t>Yes</w:t>
            </w:r>
          </w:p>
        </w:tc>
        <w:tc>
          <w:tcPr>
            <w:tcW w:w="1260" w:type="dxa"/>
          </w:tcPr>
          <w:p w14:paraId="696BC1DE" w14:textId="209264FF" w:rsidR="007B35DF" w:rsidRPr="00BA0D96" w:rsidRDefault="007B35DF" w:rsidP="007B35DF">
            <w:pPr>
              <w:rPr>
                <w:b w:val="0"/>
                <w:bCs/>
              </w:rPr>
            </w:pPr>
            <w:r w:rsidRPr="00BA0D96">
              <w:rPr>
                <w:b w:val="0"/>
                <w:bCs/>
              </w:rPr>
              <w:t>US</w:t>
            </w:r>
          </w:p>
        </w:tc>
      </w:tr>
      <w:tr w:rsidR="007B35DF" w14:paraId="06204DA1" w14:textId="77777777" w:rsidTr="007B35DF">
        <w:tc>
          <w:tcPr>
            <w:tcW w:w="1425" w:type="dxa"/>
          </w:tcPr>
          <w:p w14:paraId="79474FA9" w14:textId="389559FF" w:rsidR="007B35DF" w:rsidRPr="007B35DF" w:rsidRDefault="007B35DF" w:rsidP="007B35DF">
            <w:pPr>
              <w:pStyle w:val="NormalWeb"/>
              <w:rPr>
                <w:b w:val="0"/>
                <w:szCs w:val="20"/>
              </w:rPr>
            </w:pPr>
            <w:proofErr w:type="spellStart"/>
            <w:r>
              <w:rPr>
                <w:b w:val="0"/>
                <w:szCs w:val="20"/>
              </w:rPr>
              <w:t>Buedo-Guirado</w:t>
            </w:r>
            <w:proofErr w:type="spellEnd"/>
            <w:r>
              <w:rPr>
                <w:b w:val="0"/>
                <w:szCs w:val="20"/>
              </w:rPr>
              <w:t xml:space="preserve"> et al., 2020</w:t>
            </w:r>
          </w:p>
        </w:tc>
        <w:tc>
          <w:tcPr>
            <w:tcW w:w="1261" w:type="dxa"/>
          </w:tcPr>
          <w:p w14:paraId="3FC8106A" w14:textId="54AA5597" w:rsidR="007B35DF" w:rsidRPr="007B35DF" w:rsidRDefault="007B35DF" w:rsidP="007B35DF">
            <w:pPr>
              <w:rPr>
                <w:b w:val="0"/>
              </w:rPr>
            </w:pPr>
            <w:r w:rsidRPr="007B35DF">
              <w:rPr>
                <w:b w:val="0"/>
              </w:rPr>
              <w:t xml:space="preserve">141 older adults between 60 and 100 years old. </w:t>
            </w:r>
          </w:p>
        </w:tc>
        <w:tc>
          <w:tcPr>
            <w:tcW w:w="1015" w:type="dxa"/>
          </w:tcPr>
          <w:p w14:paraId="792A7C75" w14:textId="25A26669" w:rsidR="007B35DF" w:rsidRPr="007B35DF" w:rsidRDefault="007B35DF" w:rsidP="007B35DF">
            <w:pPr>
              <w:rPr>
                <w:b w:val="0"/>
              </w:rPr>
            </w:pPr>
            <w:r w:rsidRPr="007B35DF">
              <w:rPr>
                <w:b w:val="0"/>
              </w:rPr>
              <w:t xml:space="preserve">Nursing Home </w:t>
            </w:r>
          </w:p>
        </w:tc>
        <w:tc>
          <w:tcPr>
            <w:tcW w:w="1830" w:type="dxa"/>
          </w:tcPr>
          <w:p w14:paraId="623F9AD7" w14:textId="3A9E8206" w:rsidR="007B35DF" w:rsidRPr="007B35DF" w:rsidRDefault="007B35DF" w:rsidP="007B35DF">
            <w:pPr>
              <w:rPr>
                <w:b w:val="0"/>
              </w:rPr>
            </w:pPr>
            <w:r w:rsidRPr="007B35DF">
              <w:rPr>
                <w:b w:val="0"/>
              </w:rPr>
              <w:t xml:space="preserve">Active Aging Program – 4-hour sessions a day for 3 months </w:t>
            </w:r>
          </w:p>
          <w:p w14:paraId="6DF59F6B" w14:textId="552CFA0A" w:rsidR="007B35DF" w:rsidRPr="007B35DF" w:rsidRDefault="007B35DF" w:rsidP="007B35DF">
            <w:pPr>
              <w:rPr>
                <w:b w:val="0"/>
              </w:rPr>
            </w:pPr>
            <w:r w:rsidRPr="007B35DF">
              <w:rPr>
                <w:b w:val="0"/>
              </w:rPr>
              <w:t xml:space="preserve">Implemented 10 activities: leisure workshop, nature therapy workshop, press workshop (social), cognitive stimulation, volunteering, </w:t>
            </w:r>
            <w:r w:rsidRPr="007B35DF">
              <w:rPr>
                <w:b w:val="0"/>
              </w:rPr>
              <w:lastRenderedPageBreak/>
              <w:t xml:space="preserve">psychomotricity, </w:t>
            </w:r>
            <w:r w:rsidR="000422ED" w:rsidRPr="007B35DF">
              <w:rPr>
                <w:b w:val="0"/>
              </w:rPr>
              <w:t>Relaxation</w:t>
            </w:r>
            <w:r w:rsidRPr="007B35DF">
              <w:rPr>
                <w:b w:val="0"/>
              </w:rPr>
              <w:t xml:space="preserve"> group, media library (tech), celebration of life group, and quality workshop  </w:t>
            </w:r>
          </w:p>
        </w:tc>
        <w:tc>
          <w:tcPr>
            <w:tcW w:w="1394" w:type="dxa"/>
          </w:tcPr>
          <w:p w14:paraId="02F1C316" w14:textId="4BE1E81D" w:rsidR="007B35DF" w:rsidRPr="007B35DF" w:rsidRDefault="007B35DF" w:rsidP="007B35DF">
            <w:pPr>
              <w:rPr>
                <w:b w:val="0"/>
              </w:rPr>
            </w:pPr>
            <w:r w:rsidRPr="007B35DF">
              <w:rPr>
                <w:b w:val="0"/>
              </w:rPr>
              <w:lastRenderedPageBreak/>
              <w:t>Psychological well-being, social participation</w:t>
            </w:r>
            <w:r>
              <w:rPr>
                <w:b w:val="0"/>
              </w:rPr>
              <w:t>/relationships,</w:t>
            </w:r>
            <w:r w:rsidRPr="007B35DF">
              <w:rPr>
                <w:b w:val="0"/>
              </w:rPr>
              <w:t xml:space="preserve"> physical health. </w:t>
            </w:r>
          </w:p>
        </w:tc>
        <w:tc>
          <w:tcPr>
            <w:tcW w:w="3011" w:type="dxa"/>
          </w:tcPr>
          <w:p w14:paraId="0FD5D62C" w14:textId="6A4F74EC" w:rsidR="007B35DF" w:rsidRPr="007B35DF" w:rsidRDefault="007B35DF" w:rsidP="007B35DF">
            <w:pPr>
              <w:rPr>
                <w:b w:val="0"/>
              </w:rPr>
            </w:pPr>
            <w:r w:rsidRPr="007B35DF">
              <w:rPr>
                <w:b w:val="0"/>
              </w:rPr>
              <w:t xml:space="preserve">Compared to the control group, the Active Aging group displayed significantly increased psychological well-being and positive relations. </w:t>
            </w:r>
          </w:p>
        </w:tc>
        <w:tc>
          <w:tcPr>
            <w:tcW w:w="1261" w:type="dxa"/>
          </w:tcPr>
          <w:p w14:paraId="19860BCA" w14:textId="661CF06A" w:rsidR="007B35DF" w:rsidRPr="007B35DF" w:rsidRDefault="007B35DF" w:rsidP="007B35DF">
            <w:pPr>
              <w:rPr>
                <w:b w:val="0"/>
              </w:rPr>
            </w:pPr>
            <w:r w:rsidRPr="007B35DF">
              <w:rPr>
                <w:b w:val="0"/>
              </w:rPr>
              <w:t xml:space="preserve">Trained volunteers and nursing home staff including psychologists and nurses. </w:t>
            </w:r>
          </w:p>
        </w:tc>
        <w:tc>
          <w:tcPr>
            <w:tcW w:w="1128" w:type="dxa"/>
          </w:tcPr>
          <w:p w14:paraId="467EF888" w14:textId="7F3FF2B6" w:rsidR="007B35DF" w:rsidRPr="007B35DF" w:rsidRDefault="007B35DF" w:rsidP="007B35DF">
            <w:pPr>
              <w:rPr>
                <w:b w:val="0"/>
              </w:rPr>
            </w:pPr>
            <w:r w:rsidRPr="007B35DF">
              <w:rPr>
                <w:b w:val="0"/>
              </w:rPr>
              <w:t>Yes</w:t>
            </w:r>
          </w:p>
        </w:tc>
        <w:tc>
          <w:tcPr>
            <w:tcW w:w="1260" w:type="dxa"/>
          </w:tcPr>
          <w:p w14:paraId="1011636F" w14:textId="534F3903" w:rsidR="007B35DF" w:rsidRPr="00BA0D96" w:rsidRDefault="007B35DF" w:rsidP="007B35DF">
            <w:pPr>
              <w:rPr>
                <w:b w:val="0"/>
                <w:bCs/>
              </w:rPr>
            </w:pPr>
            <w:r w:rsidRPr="00BA0D96">
              <w:rPr>
                <w:b w:val="0"/>
                <w:bCs/>
              </w:rPr>
              <w:t xml:space="preserve">Spain </w:t>
            </w:r>
          </w:p>
        </w:tc>
      </w:tr>
      <w:tr w:rsidR="007B35DF" w14:paraId="47C3585E" w14:textId="77777777" w:rsidTr="007B35DF">
        <w:tc>
          <w:tcPr>
            <w:tcW w:w="1425" w:type="dxa"/>
          </w:tcPr>
          <w:p w14:paraId="400BDDC6" w14:textId="22298C5D" w:rsidR="007B35DF" w:rsidRDefault="007B35DF" w:rsidP="007B35DF">
            <w:pPr>
              <w:pStyle w:val="NormalWeb"/>
              <w:rPr>
                <w:b w:val="0"/>
                <w:szCs w:val="20"/>
              </w:rPr>
            </w:pPr>
            <w:r>
              <w:rPr>
                <w:b w:val="0"/>
                <w:szCs w:val="20"/>
              </w:rPr>
              <w:t>Van Bogaert et al., 2013</w:t>
            </w:r>
          </w:p>
        </w:tc>
        <w:tc>
          <w:tcPr>
            <w:tcW w:w="1261" w:type="dxa"/>
          </w:tcPr>
          <w:p w14:paraId="2247D30B" w14:textId="11DE8A2C" w:rsidR="007B35DF" w:rsidRPr="007B35DF" w:rsidRDefault="007B35DF" w:rsidP="007B35DF">
            <w:pPr>
              <w:rPr>
                <w:b w:val="0"/>
              </w:rPr>
            </w:pPr>
            <w:r>
              <w:rPr>
                <w:b w:val="0"/>
              </w:rPr>
              <w:t>82 older adults with Alzheimer’s disease</w:t>
            </w:r>
          </w:p>
        </w:tc>
        <w:tc>
          <w:tcPr>
            <w:tcW w:w="1015" w:type="dxa"/>
          </w:tcPr>
          <w:p w14:paraId="387805DE" w14:textId="1B50E1F2" w:rsidR="007B35DF" w:rsidRPr="007B35DF" w:rsidRDefault="007B35DF" w:rsidP="007B35DF">
            <w:pPr>
              <w:rPr>
                <w:b w:val="0"/>
              </w:rPr>
            </w:pPr>
            <w:r>
              <w:rPr>
                <w:b w:val="0"/>
              </w:rPr>
              <w:t xml:space="preserve">LTCFs (nursing homes) </w:t>
            </w:r>
          </w:p>
        </w:tc>
        <w:tc>
          <w:tcPr>
            <w:tcW w:w="1830" w:type="dxa"/>
          </w:tcPr>
          <w:p w14:paraId="6F85EA51" w14:textId="2B5C5368" w:rsidR="007B35DF" w:rsidRPr="007B35DF" w:rsidRDefault="007B35DF" w:rsidP="007B35DF">
            <w:pPr>
              <w:rPr>
                <w:b w:val="0"/>
              </w:rPr>
            </w:pPr>
            <w:r>
              <w:rPr>
                <w:b w:val="0"/>
              </w:rPr>
              <w:t xml:space="preserve">Reminiscence sessions based on </w:t>
            </w:r>
            <w:proofErr w:type="spellStart"/>
            <w:r>
              <w:rPr>
                <w:b w:val="0"/>
              </w:rPr>
              <w:t>SolCos</w:t>
            </w:r>
            <w:proofErr w:type="spellEnd"/>
            <w:r>
              <w:rPr>
                <w:b w:val="0"/>
              </w:rPr>
              <w:t xml:space="preserve"> model. Two 45 min sessions administered over </w:t>
            </w:r>
            <w:r w:rsidR="000422ED">
              <w:rPr>
                <w:b w:val="0"/>
              </w:rPr>
              <w:t>4-week</w:t>
            </w:r>
            <w:r>
              <w:rPr>
                <w:b w:val="0"/>
              </w:rPr>
              <w:t xml:space="preserve"> period </w:t>
            </w:r>
          </w:p>
        </w:tc>
        <w:tc>
          <w:tcPr>
            <w:tcW w:w="1394" w:type="dxa"/>
          </w:tcPr>
          <w:p w14:paraId="7F7B0900" w14:textId="1B66A898" w:rsidR="007B35DF" w:rsidRPr="007B35DF" w:rsidRDefault="007B35DF" w:rsidP="007B35DF">
            <w:pPr>
              <w:rPr>
                <w:b w:val="0"/>
              </w:rPr>
            </w:pPr>
            <w:r>
              <w:rPr>
                <w:b w:val="0"/>
              </w:rPr>
              <w:t xml:space="preserve">Cognitive and mental health </w:t>
            </w:r>
          </w:p>
        </w:tc>
        <w:tc>
          <w:tcPr>
            <w:tcW w:w="3011" w:type="dxa"/>
          </w:tcPr>
          <w:p w14:paraId="2E1554A4" w14:textId="267DE8FB" w:rsidR="007B35DF" w:rsidRPr="007B35DF" w:rsidRDefault="007B35DF" w:rsidP="007B35DF">
            <w:pPr>
              <w:rPr>
                <w:b w:val="0"/>
              </w:rPr>
            </w:pPr>
            <w:r>
              <w:rPr>
                <w:b w:val="0"/>
              </w:rPr>
              <w:t xml:space="preserve">Participants in reminiscence group showed a statistically significant difference in scores on Geriatric Depression Scale and MMSE compared to the control group. This indicates that reminiscence helps to prevent/decease depression symptoms and cognitive decline. </w:t>
            </w:r>
          </w:p>
        </w:tc>
        <w:tc>
          <w:tcPr>
            <w:tcW w:w="1261" w:type="dxa"/>
          </w:tcPr>
          <w:p w14:paraId="035CD300" w14:textId="376296C9" w:rsidR="007B35DF" w:rsidRPr="007B35DF" w:rsidRDefault="007B35DF" w:rsidP="007B35DF">
            <w:pPr>
              <w:rPr>
                <w:b w:val="0"/>
              </w:rPr>
            </w:pPr>
            <w:r>
              <w:rPr>
                <w:b w:val="0"/>
              </w:rPr>
              <w:t>Nurse</w:t>
            </w:r>
          </w:p>
        </w:tc>
        <w:tc>
          <w:tcPr>
            <w:tcW w:w="1128" w:type="dxa"/>
          </w:tcPr>
          <w:p w14:paraId="1B175C0D" w14:textId="480EF5E2" w:rsidR="007B35DF" w:rsidRPr="007B35DF" w:rsidRDefault="007B35DF" w:rsidP="007B35DF">
            <w:pPr>
              <w:rPr>
                <w:b w:val="0"/>
              </w:rPr>
            </w:pPr>
            <w:r>
              <w:rPr>
                <w:b w:val="0"/>
              </w:rPr>
              <w:t>Yes</w:t>
            </w:r>
          </w:p>
        </w:tc>
        <w:tc>
          <w:tcPr>
            <w:tcW w:w="1260" w:type="dxa"/>
          </w:tcPr>
          <w:p w14:paraId="6A332946" w14:textId="26F92D3E" w:rsidR="007B35DF" w:rsidRPr="00BA0D96" w:rsidRDefault="007B35DF" w:rsidP="007B35DF">
            <w:pPr>
              <w:rPr>
                <w:b w:val="0"/>
                <w:bCs/>
              </w:rPr>
            </w:pPr>
            <w:r w:rsidRPr="00BA0D96">
              <w:rPr>
                <w:b w:val="0"/>
                <w:bCs/>
              </w:rPr>
              <w:t xml:space="preserve">Belgium </w:t>
            </w:r>
          </w:p>
        </w:tc>
      </w:tr>
      <w:tr w:rsidR="007B35DF" w14:paraId="7717DF25" w14:textId="77777777" w:rsidTr="007B35DF">
        <w:tc>
          <w:tcPr>
            <w:tcW w:w="1425" w:type="dxa"/>
          </w:tcPr>
          <w:p w14:paraId="52867CE8" w14:textId="2D7E8279" w:rsidR="007B35DF" w:rsidRDefault="007B35DF" w:rsidP="007B35DF">
            <w:pPr>
              <w:pStyle w:val="NormalWeb"/>
              <w:rPr>
                <w:b w:val="0"/>
                <w:szCs w:val="20"/>
              </w:rPr>
            </w:pPr>
            <w:r>
              <w:rPr>
                <w:b w:val="0"/>
                <w:szCs w:val="20"/>
              </w:rPr>
              <w:t>Chen et al., 2023</w:t>
            </w:r>
          </w:p>
        </w:tc>
        <w:tc>
          <w:tcPr>
            <w:tcW w:w="1261" w:type="dxa"/>
          </w:tcPr>
          <w:p w14:paraId="0C72A268" w14:textId="70E47265" w:rsidR="007B35DF" w:rsidRDefault="007B35DF" w:rsidP="007B35DF">
            <w:pPr>
              <w:rPr>
                <w:b w:val="0"/>
              </w:rPr>
            </w:pPr>
            <w:r>
              <w:rPr>
                <w:b w:val="0"/>
              </w:rPr>
              <w:t>68 older adults (65+) with disabilities (Barthel score under 90)</w:t>
            </w:r>
          </w:p>
        </w:tc>
        <w:tc>
          <w:tcPr>
            <w:tcW w:w="1015" w:type="dxa"/>
          </w:tcPr>
          <w:p w14:paraId="24CD2642" w14:textId="3888B2B4" w:rsidR="007B35DF" w:rsidRDefault="007B35DF" w:rsidP="007B35DF">
            <w:pPr>
              <w:rPr>
                <w:b w:val="0"/>
              </w:rPr>
            </w:pPr>
            <w:r>
              <w:rPr>
                <w:b w:val="0"/>
              </w:rPr>
              <w:t xml:space="preserve">Long term care facilities </w:t>
            </w:r>
          </w:p>
        </w:tc>
        <w:tc>
          <w:tcPr>
            <w:tcW w:w="1830" w:type="dxa"/>
          </w:tcPr>
          <w:p w14:paraId="6D416779" w14:textId="7ADAF294" w:rsidR="007B35DF" w:rsidRDefault="007B35DF" w:rsidP="007B35DF">
            <w:pPr>
              <w:rPr>
                <w:b w:val="0"/>
              </w:rPr>
            </w:pPr>
            <w:r>
              <w:rPr>
                <w:b w:val="0"/>
              </w:rPr>
              <w:t xml:space="preserve">Biopsychosocial-spiritual group therapy. 8 weekly sessions lasting 80 mins. </w:t>
            </w:r>
            <w:bookmarkStart w:id="0" w:name="OLE_LINK1"/>
            <w:r>
              <w:rPr>
                <w:b w:val="0"/>
              </w:rPr>
              <w:t xml:space="preserve">Strategies focused on four components of fostering awareness, developing coping strategies by increasing inner strength/resilience, and learning the art of letting go to create harmony in relationships. </w:t>
            </w:r>
            <w:bookmarkEnd w:id="0"/>
            <w:r>
              <w:rPr>
                <w:b w:val="0"/>
              </w:rPr>
              <w:t xml:space="preserve">Focused on body mind and spirit. </w:t>
            </w:r>
          </w:p>
        </w:tc>
        <w:tc>
          <w:tcPr>
            <w:tcW w:w="1394" w:type="dxa"/>
          </w:tcPr>
          <w:p w14:paraId="012B8153" w14:textId="4C9ABBBF" w:rsidR="007B35DF" w:rsidRDefault="007B35DF" w:rsidP="007B35DF">
            <w:pPr>
              <w:rPr>
                <w:b w:val="0"/>
              </w:rPr>
            </w:pPr>
            <w:r>
              <w:rPr>
                <w:b w:val="0"/>
              </w:rPr>
              <w:t xml:space="preserve">Overall health, social participation, psychological </w:t>
            </w:r>
            <w:r w:rsidR="000422ED">
              <w:rPr>
                <w:b w:val="0"/>
              </w:rPr>
              <w:t>well-being</w:t>
            </w:r>
            <w:r>
              <w:rPr>
                <w:b w:val="0"/>
              </w:rPr>
              <w:t xml:space="preserve">, and spirituality </w:t>
            </w:r>
          </w:p>
        </w:tc>
        <w:tc>
          <w:tcPr>
            <w:tcW w:w="3011" w:type="dxa"/>
          </w:tcPr>
          <w:p w14:paraId="7D0D0412" w14:textId="69740EE6" w:rsidR="007B35DF" w:rsidRDefault="007B35DF" w:rsidP="007B35DF">
            <w:pPr>
              <w:rPr>
                <w:b w:val="0"/>
              </w:rPr>
            </w:pPr>
            <w:r>
              <w:rPr>
                <w:b w:val="0"/>
              </w:rPr>
              <w:t xml:space="preserve">The intervention group showed significantly higher improvement in overall QoL and all 4 domains of QoL assessed compared to the control group. </w:t>
            </w:r>
          </w:p>
        </w:tc>
        <w:tc>
          <w:tcPr>
            <w:tcW w:w="1261" w:type="dxa"/>
          </w:tcPr>
          <w:p w14:paraId="77622C36" w14:textId="2AF8BA2F" w:rsidR="007B35DF" w:rsidRDefault="007B35DF" w:rsidP="007B35DF">
            <w:pPr>
              <w:rPr>
                <w:b w:val="0"/>
              </w:rPr>
            </w:pPr>
            <w:r>
              <w:rPr>
                <w:b w:val="0"/>
              </w:rPr>
              <w:t xml:space="preserve">Nursing research assistant </w:t>
            </w:r>
          </w:p>
        </w:tc>
        <w:tc>
          <w:tcPr>
            <w:tcW w:w="1128" w:type="dxa"/>
          </w:tcPr>
          <w:p w14:paraId="0C46FACC" w14:textId="56938F8C" w:rsidR="007B35DF" w:rsidRDefault="007B35DF" w:rsidP="007B35DF">
            <w:pPr>
              <w:rPr>
                <w:b w:val="0"/>
              </w:rPr>
            </w:pPr>
            <w:r>
              <w:rPr>
                <w:b w:val="0"/>
              </w:rPr>
              <w:t>Yes</w:t>
            </w:r>
          </w:p>
        </w:tc>
        <w:tc>
          <w:tcPr>
            <w:tcW w:w="1260" w:type="dxa"/>
          </w:tcPr>
          <w:p w14:paraId="1A101C3C" w14:textId="06872599" w:rsidR="007B35DF" w:rsidRPr="00BA0D96" w:rsidRDefault="007B35DF" w:rsidP="007B35DF">
            <w:pPr>
              <w:rPr>
                <w:b w:val="0"/>
                <w:bCs/>
              </w:rPr>
            </w:pPr>
            <w:r w:rsidRPr="00BA0D96">
              <w:rPr>
                <w:b w:val="0"/>
                <w:bCs/>
              </w:rPr>
              <w:t>Taiwan</w:t>
            </w:r>
          </w:p>
        </w:tc>
      </w:tr>
      <w:tr w:rsidR="007B35DF" w14:paraId="5A6A1050" w14:textId="77777777" w:rsidTr="007B35DF">
        <w:tc>
          <w:tcPr>
            <w:tcW w:w="1425" w:type="dxa"/>
          </w:tcPr>
          <w:p w14:paraId="56D694B4" w14:textId="2AE4DDC1" w:rsidR="007B35DF" w:rsidRDefault="007B35DF" w:rsidP="007B35DF">
            <w:pPr>
              <w:pStyle w:val="NormalWeb"/>
              <w:rPr>
                <w:b w:val="0"/>
                <w:szCs w:val="20"/>
              </w:rPr>
            </w:pPr>
            <w:r>
              <w:rPr>
                <w:b w:val="0"/>
                <w:szCs w:val="20"/>
              </w:rPr>
              <w:t>Chiu</w:t>
            </w:r>
            <w:r w:rsidR="001926D7">
              <w:rPr>
                <w:b w:val="0"/>
                <w:szCs w:val="20"/>
              </w:rPr>
              <w:t xml:space="preserve"> &amp; Wu</w:t>
            </w:r>
            <w:r>
              <w:rPr>
                <w:b w:val="0"/>
                <w:szCs w:val="20"/>
              </w:rPr>
              <w:t>, 2019</w:t>
            </w:r>
          </w:p>
        </w:tc>
        <w:tc>
          <w:tcPr>
            <w:tcW w:w="1261" w:type="dxa"/>
          </w:tcPr>
          <w:p w14:paraId="01139763" w14:textId="28F73C00" w:rsidR="007B35DF" w:rsidRDefault="007B35DF" w:rsidP="007B35DF">
            <w:pPr>
              <w:rPr>
                <w:b w:val="0"/>
              </w:rPr>
            </w:pPr>
            <w:r>
              <w:rPr>
                <w:b w:val="0"/>
              </w:rPr>
              <w:t>54 older adults with a mean age of 73</w:t>
            </w:r>
          </w:p>
        </w:tc>
        <w:tc>
          <w:tcPr>
            <w:tcW w:w="1015" w:type="dxa"/>
          </w:tcPr>
          <w:p w14:paraId="67A34F4F" w14:textId="73AAB19E" w:rsidR="007B35DF" w:rsidRDefault="007B35DF" w:rsidP="007B35DF">
            <w:pPr>
              <w:rPr>
                <w:b w:val="0"/>
              </w:rPr>
            </w:pPr>
            <w:r>
              <w:rPr>
                <w:b w:val="0"/>
              </w:rPr>
              <w:t>Community based LTCFs</w:t>
            </w:r>
          </w:p>
        </w:tc>
        <w:tc>
          <w:tcPr>
            <w:tcW w:w="1830" w:type="dxa"/>
          </w:tcPr>
          <w:p w14:paraId="7F267931" w14:textId="6F9C6D67" w:rsidR="007B35DF" w:rsidRDefault="007B35DF" w:rsidP="007B35DF">
            <w:pPr>
              <w:rPr>
                <w:b w:val="0"/>
              </w:rPr>
            </w:pPr>
            <w:r>
              <w:rPr>
                <w:b w:val="0"/>
              </w:rPr>
              <w:t xml:space="preserve">Information and communication technology apps (AT for social barriers). One group received ICT </w:t>
            </w:r>
            <w:r>
              <w:rPr>
                <w:b w:val="0"/>
              </w:rPr>
              <w:lastRenderedPageBreak/>
              <w:t xml:space="preserve">communication (learned how to use Line app to vide call and send texts) and the other received ICT entertainment (learned how to use YouTube). Intervention took place for 12 weeks with 90 min sessions 1x/week. </w:t>
            </w:r>
          </w:p>
        </w:tc>
        <w:tc>
          <w:tcPr>
            <w:tcW w:w="1394" w:type="dxa"/>
          </w:tcPr>
          <w:p w14:paraId="02043CE6" w14:textId="45ED3085" w:rsidR="007B35DF" w:rsidRDefault="007B35DF" w:rsidP="007B35DF">
            <w:pPr>
              <w:rPr>
                <w:b w:val="0"/>
              </w:rPr>
            </w:pPr>
            <w:r>
              <w:rPr>
                <w:b w:val="0"/>
              </w:rPr>
              <w:lastRenderedPageBreak/>
              <w:t xml:space="preserve">Psychological well-being, physical health, cognitive health </w:t>
            </w:r>
          </w:p>
        </w:tc>
        <w:tc>
          <w:tcPr>
            <w:tcW w:w="3011" w:type="dxa"/>
          </w:tcPr>
          <w:p w14:paraId="77A0ECD6" w14:textId="1ED0ED36" w:rsidR="007B35DF" w:rsidRDefault="007B35DF" w:rsidP="007B35DF">
            <w:pPr>
              <w:rPr>
                <w:b w:val="0"/>
              </w:rPr>
            </w:pPr>
            <w:r>
              <w:rPr>
                <w:b w:val="0"/>
              </w:rPr>
              <w:t xml:space="preserve">Participants in both ICT groups significantly increased their QoL psychological scores and decreased depressive symptoms. In the entertainment group participants significantly increased </w:t>
            </w:r>
            <w:r>
              <w:rPr>
                <w:b w:val="0"/>
              </w:rPr>
              <w:lastRenderedPageBreak/>
              <w:t xml:space="preserve">physical health QoL component and had the highest increase in psychological scores and decrease in depressive symptoms.  </w:t>
            </w:r>
          </w:p>
        </w:tc>
        <w:tc>
          <w:tcPr>
            <w:tcW w:w="1261" w:type="dxa"/>
          </w:tcPr>
          <w:p w14:paraId="73AAD12A" w14:textId="34D52418" w:rsidR="007B35DF" w:rsidRDefault="007B35DF" w:rsidP="007B35DF">
            <w:pPr>
              <w:rPr>
                <w:b w:val="0"/>
              </w:rPr>
            </w:pPr>
            <w:r>
              <w:rPr>
                <w:b w:val="0"/>
              </w:rPr>
              <w:lastRenderedPageBreak/>
              <w:t>Author and research assistant</w:t>
            </w:r>
          </w:p>
        </w:tc>
        <w:tc>
          <w:tcPr>
            <w:tcW w:w="1128" w:type="dxa"/>
          </w:tcPr>
          <w:p w14:paraId="7B274019" w14:textId="4BA7433C" w:rsidR="007B35DF" w:rsidRDefault="007B35DF" w:rsidP="007B35DF">
            <w:pPr>
              <w:rPr>
                <w:b w:val="0"/>
              </w:rPr>
            </w:pPr>
            <w:r>
              <w:rPr>
                <w:b w:val="0"/>
              </w:rPr>
              <w:t>Yes</w:t>
            </w:r>
          </w:p>
        </w:tc>
        <w:tc>
          <w:tcPr>
            <w:tcW w:w="1260" w:type="dxa"/>
          </w:tcPr>
          <w:p w14:paraId="2BD30B6D" w14:textId="0ABB514A" w:rsidR="007B35DF" w:rsidRPr="00BA0D96" w:rsidRDefault="007B35DF" w:rsidP="007B35DF">
            <w:pPr>
              <w:rPr>
                <w:b w:val="0"/>
                <w:bCs/>
              </w:rPr>
            </w:pPr>
            <w:r w:rsidRPr="00BA0D96">
              <w:rPr>
                <w:b w:val="0"/>
                <w:bCs/>
              </w:rPr>
              <w:t>Taiwan</w:t>
            </w:r>
          </w:p>
        </w:tc>
      </w:tr>
      <w:tr w:rsidR="007B35DF" w14:paraId="7D1D697E" w14:textId="77777777" w:rsidTr="007B35DF">
        <w:tc>
          <w:tcPr>
            <w:tcW w:w="1425" w:type="dxa"/>
          </w:tcPr>
          <w:p w14:paraId="0D58B7AE" w14:textId="357F61E8" w:rsidR="007B35DF" w:rsidRDefault="007B35DF" w:rsidP="007B35DF">
            <w:pPr>
              <w:pStyle w:val="NormalWeb"/>
              <w:rPr>
                <w:b w:val="0"/>
                <w:szCs w:val="20"/>
              </w:rPr>
            </w:pPr>
            <w:r>
              <w:rPr>
                <w:b w:val="0"/>
                <w:szCs w:val="20"/>
              </w:rPr>
              <w:t>Chiu et al., 2023</w:t>
            </w:r>
          </w:p>
        </w:tc>
        <w:tc>
          <w:tcPr>
            <w:tcW w:w="1261" w:type="dxa"/>
          </w:tcPr>
          <w:p w14:paraId="1F8B4F1A" w14:textId="38AFADE7" w:rsidR="007B35DF" w:rsidRDefault="007B35DF" w:rsidP="007B35DF">
            <w:pPr>
              <w:rPr>
                <w:b w:val="0"/>
              </w:rPr>
            </w:pPr>
            <w:r>
              <w:rPr>
                <w:b w:val="0"/>
              </w:rPr>
              <w:t>60 older adults (65+)</w:t>
            </w:r>
          </w:p>
        </w:tc>
        <w:tc>
          <w:tcPr>
            <w:tcW w:w="1015" w:type="dxa"/>
          </w:tcPr>
          <w:p w14:paraId="3E665776" w14:textId="1F076BFC" w:rsidR="007B35DF" w:rsidRDefault="007B35DF" w:rsidP="007B35DF">
            <w:pPr>
              <w:rPr>
                <w:b w:val="0"/>
              </w:rPr>
            </w:pPr>
            <w:r>
              <w:rPr>
                <w:b w:val="0"/>
              </w:rPr>
              <w:t>Privately owned LTCFs</w:t>
            </w:r>
          </w:p>
        </w:tc>
        <w:tc>
          <w:tcPr>
            <w:tcW w:w="1830" w:type="dxa"/>
          </w:tcPr>
          <w:p w14:paraId="77361A7D" w14:textId="033D678C" w:rsidR="007B35DF" w:rsidRDefault="007B35DF" w:rsidP="007B35DF">
            <w:pPr>
              <w:rPr>
                <w:b w:val="0"/>
              </w:rPr>
            </w:pPr>
            <w:r>
              <w:rPr>
                <w:b w:val="0"/>
              </w:rPr>
              <w:t xml:space="preserve">Virtual Reality Cognitive training intervention implemented for 8 weeks. Targeted psychomotor speed and coordination, concentration, attention, working memory, and planning. </w:t>
            </w:r>
          </w:p>
        </w:tc>
        <w:tc>
          <w:tcPr>
            <w:tcW w:w="1394" w:type="dxa"/>
          </w:tcPr>
          <w:p w14:paraId="71A31855" w14:textId="302D4BAA" w:rsidR="007B35DF" w:rsidRDefault="007B35DF" w:rsidP="007B35DF">
            <w:pPr>
              <w:rPr>
                <w:b w:val="0"/>
              </w:rPr>
            </w:pPr>
            <w:r>
              <w:rPr>
                <w:b w:val="0"/>
              </w:rPr>
              <w:t xml:space="preserve">Cognitive health </w:t>
            </w:r>
          </w:p>
        </w:tc>
        <w:tc>
          <w:tcPr>
            <w:tcW w:w="3011" w:type="dxa"/>
          </w:tcPr>
          <w:p w14:paraId="18E95683" w14:textId="06AF848A" w:rsidR="007B35DF" w:rsidRDefault="007B35DF" w:rsidP="007B35DF">
            <w:pPr>
              <w:rPr>
                <w:b w:val="0"/>
              </w:rPr>
            </w:pPr>
            <w:r>
              <w:rPr>
                <w:b w:val="0"/>
              </w:rPr>
              <w:t>Participants displayed statistically significant improvements in MMSE scores and general cognitive functioning.</w:t>
            </w:r>
          </w:p>
        </w:tc>
        <w:tc>
          <w:tcPr>
            <w:tcW w:w="1261" w:type="dxa"/>
          </w:tcPr>
          <w:p w14:paraId="4AA8AD24" w14:textId="41A1C4B2" w:rsidR="007B35DF" w:rsidRDefault="007B35DF" w:rsidP="007B35DF">
            <w:pPr>
              <w:rPr>
                <w:b w:val="0"/>
              </w:rPr>
            </w:pPr>
            <w:r>
              <w:rPr>
                <w:b w:val="0"/>
              </w:rPr>
              <w:t>Researchers</w:t>
            </w:r>
          </w:p>
        </w:tc>
        <w:tc>
          <w:tcPr>
            <w:tcW w:w="1128" w:type="dxa"/>
          </w:tcPr>
          <w:p w14:paraId="440717D8" w14:textId="14AF5D34" w:rsidR="007B35DF" w:rsidRDefault="007B35DF" w:rsidP="007B35DF">
            <w:pPr>
              <w:rPr>
                <w:b w:val="0"/>
              </w:rPr>
            </w:pPr>
            <w:r>
              <w:rPr>
                <w:b w:val="0"/>
              </w:rPr>
              <w:t>Yes</w:t>
            </w:r>
          </w:p>
        </w:tc>
        <w:tc>
          <w:tcPr>
            <w:tcW w:w="1260" w:type="dxa"/>
          </w:tcPr>
          <w:p w14:paraId="5F2A842C" w14:textId="67F386AE" w:rsidR="007B35DF" w:rsidRPr="00BA0D96" w:rsidRDefault="007B35DF" w:rsidP="007B35DF">
            <w:pPr>
              <w:rPr>
                <w:b w:val="0"/>
                <w:bCs/>
              </w:rPr>
            </w:pPr>
            <w:r w:rsidRPr="00BA0D96">
              <w:rPr>
                <w:b w:val="0"/>
                <w:bCs/>
              </w:rPr>
              <w:t>Taiwan</w:t>
            </w:r>
          </w:p>
        </w:tc>
      </w:tr>
      <w:tr w:rsidR="007B35DF" w14:paraId="6AA34553" w14:textId="77777777" w:rsidTr="007B35DF">
        <w:tc>
          <w:tcPr>
            <w:tcW w:w="1425" w:type="dxa"/>
          </w:tcPr>
          <w:p w14:paraId="035024B5" w14:textId="62A35A99" w:rsidR="007B35DF" w:rsidRDefault="007B35DF" w:rsidP="007B35DF">
            <w:pPr>
              <w:pStyle w:val="NormalWeb"/>
              <w:rPr>
                <w:b w:val="0"/>
                <w:szCs w:val="20"/>
              </w:rPr>
            </w:pPr>
            <w:r>
              <w:rPr>
                <w:b w:val="0"/>
                <w:szCs w:val="20"/>
              </w:rPr>
              <w:t xml:space="preserve">de </w:t>
            </w:r>
            <w:proofErr w:type="spellStart"/>
            <w:r>
              <w:rPr>
                <w:b w:val="0"/>
                <w:szCs w:val="20"/>
              </w:rPr>
              <w:t>Souto</w:t>
            </w:r>
            <w:proofErr w:type="spellEnd"/>
            <w:r>
              <w:rPr>
                <w:b w:val="0"/>
                <w:szCs w:val="20"/>
              </w:rPr>
              <w:t xml:space="preserve"> Barreto et al., 2017</w:t>
            </w:r>
          </w:p>
        </w:tc>
        <w:tc>
          <w:tcPr>
            <w:tcW w:w="1261" w:type="dxa"/>
          </w:tcPr>
          <w:p w14:paraId="349CDC24" w14:textId="2436D7E2" w:rsidR="007B35DF" w:rsidRDefault="007B35DF" w:rsidP="007B35DF">
            <w:pPr>
              <w:rPr>
                <w:b w:val="0"/>
              </w:rPr>
            </w:pPr>
            <w:r>
              <w:rPr>
                <w:b w:val="0"/>
              </w:rPr>
              <w:t xml:space="preserve">97 older adults with dementia/Alzheimer’s </w:t>
            </w:r>
          </w:p>
        </w:tc>
        <w:tc>
          <w:tcPr>
            <w:tcW w:w="1015" w:type="dxa"/>
          </w:tcPr>
          <w:p w14:paraId="00B62741" w14:textId="1F703C2A" w:rsidR="007B35DF" w:rsidRDefault="007B35DF" w:rsidP="007B35DF">
            <w:pPr>
              <w:rPr>
                <w:b w:val="0"/>
              </w:rPr>
            </w:pPr>
            <w:r>
              <w:rPr>
                <w:b w:val="0"/>
              </w:rPr>
              <w:t>Nursing homes</w:t>
            </w:r>
          </w:p>
        </w:tc>
        <w:tc>
          <w:tcPr>
            <w:tcW w:w="1830" w:type="dxa"/>
          </w:tcPr>
          <w:p w14:paraId="4669C135" w14:textId="77777777" w:rsidR="007B35DF" w:rsidRDefault="007B35DF" w:rsidP="007B35DF">
            <w:pPr>
              <w:rPr>
                <w:b w:val="0"/>
              </w:rPr>
            </w:pPr>
            <w:r>
              <w:rPr>
                <w:b w:val="0"/>
              </w:rPr>
              <w:t xml:space="preserve">Exercise group 2x/week, 60 min sessions, 24 weeks. Used multicomponent training: ROM warmup, coordination/balance exercises, muscle strengthening, aerobics, cool down. </w:t>
            </w:r>
          </w:p>
          <w:p w14:paraId="670C8861" w14:textId="7C253942" w:rsidR="007B35DF" w:rsidRDefault="007B35DF" w:rsidP="007B35DF">
            <w:pPr>
              <w:rPr>
                <w:b w:val="0"/>
              </w:rPr>
            </w:pPr>
            <w:r>
              <w:rPr>
                <w:b w:val="0"/>
              </w:rPr>
              <w:t xml:space="preserve">Social activity group 2x/week, 60 min sessions for 24 weeks. Activities </w:t>
            </w:r>
            <w:r>
              <w:rPr>
                <w:b w:val="0"/>
              </w:rPr>
              <w:lastRenderedPageBreak/>
              <w:t xml:space="preserve">included therapeutic music meditation or arts and </w:t>
            </w:r>
            <w:proofErr w:type="gramStart"/>
            <w:r>
              <w:rPr>
                <w:b w:val="0"/>
              </w:rPr>
              <w:t>crafts .</w:t>
            </w:r>
            <w:proofErr w:type="gramEnd"/>
          </w:p>
        </w:tc>
        <w:tc>
          <w:tcPr>
            <w:tcW w:w="1394" w:type="dxa"/>
          </w:tcPr>
          <w:p w14:paraId="66D8F20A" w14:textId="4B430C2C" w:rsidR="007B35DF" w:rsidRDefault="007B35DF" w:rsidP="007B35DF">
            <w:pPr>
              <w:rPr>
                <w:b w:val="0"/>
              </w:rPr>
            </w:pPr>
            <w:r>
              <w:rPr>
                <w:b w:val="0"/>
              </w:rPr>
              <w:lastRenderedPageBreak/>
              <w:t>Physical and cognitive function</w:t>
            </w:r>
          </w:p>
        </w:tc>
        <w:tc>
          <w:tcPr>
            <w:tcW w:w="3011" w:type="dxa"/>
          </w:tcPr>
          <w:p w14:paraId="2BCA5827" w14:textId="0EDA531A" w:rsidR="007B35DF" w:rsidRDefault="007B35DF" w:rsidP="007B35DF">
            <w:pPr>
              <w:rPr>
                <w:b w:val="0"/>
              </w:rPr>
            </w:pPr>
            <w:r>
              <w:rPr>
                <w:b w:val="0"/>
              </w:rPr>
              <w:t xml:space="preserve">No difference found between exercise or social group regarding physical or cognitive function. Exercise group proved to slow decline in physical function while the social group seemed to slow decline in cognitive mechanisms.  </w:t>
            </w:r>
          </w:p>
        </w:tc>
        <w:tc>
          <w:tcPr>
            <w:tcW w:w="1261" w:type="dxa"/>
          </w:tcPr>
          <w:p w14:paraId="0CA4A6F0" w14:textId="1DD78C53" w:rsidR="007B35DF" w:rsidRDefault="007B35DF" w:rsidP="007B35DF">
            <w:pPr>
              <w:rPr>
                <w:b w:val="0"/>
              </w:rPr>
            </w:pPr>
            <w:r>
              <w:rPr>
                <w:b w:val="0"/>
              </w:rPr>
              <w:t>Exercise instructors &amp; nursing home staff (nurses)</w:t>
            </w:r>
          </w:p>
        </w:tc>
        <w:tc>
          <w:tcPr>
            <w:tcW w:w="1128" w:type="dxa"/>
          </w:tcPr>
          <w:p w14:paraId="23A505B4" w14:textId="552399CA" w:rsidR="007B35DF" w:rsidRDefault="007B35DF" w:rsidP="007B35DF">
            <w:pPr>
              <w:rPr>
                <w:b w:val="0"/>
              </w:rPr>
            </w:pPr>
            <w:r>
              <w:rPr>
                <w:b w:val="0"/>
              </w:rPr>
              <w:t>Yes</w:t>
            </w:r>
          </w:p>
        </w:tc>
        <w:tc>
          <w:tcPr>
            <w:tcW w:w="1260" w:type="dxa"/>
          </w:tcPr>
          <w:p w14:paraId="0CD88CEE" w14:textId="2BF4EA11" w:rsidR="007B35DF" w:rsidRPr="00BA0D96" w:rsidRDefault="007B35DF" w:rsidP="007B35DF">
            <w:pPr>
              <w:rPr>
                <w:b w:val="0"/>
                <w:bCs/>
              </w:rPr>
            </w:pPr>
            <w:r w:rsidRPr="00BA0D96">
              <w:rPr>
                <w:b w:val="0"/>
                <w:bCs/>
              </w:rPr>
              <w:t xml:space="preserve">France </w:t>
            </w:r>
          </w:p>
        </w:tc>
      </w:tr>
      <w:tr w:rsidR="007B35DF" w14:paraId="07A743AA" w14:textId="77777777" w:rsidTr="007B35DF">
        <w:tc>
          <w:tcPr>
            <w:tcW w:w="1425" w:type="dxa"/>
          </w:tcPr>
          <w:p w14:paraId="3ED1E57A" w14:textId="32E245C6" w:rsidR="007B35DF" w:rsidRDefault="007B35DF" w:rsidP="007B35DF">
            <w:pPr>
              <w:pStyle w:val="NormalWeb"/>
              <w:rPr>
                <w:b w:val="0"/>
                <w:szCs w:val="20"/>
              </w:rPr>
            </w:pPr>
            <w:proofErr w:type="spellStart"/>
            <w:r>
              <w:rPr>
                <w:b w:val="0"/>
                <w:szCs w:val="20"/>
              </w:rPr>
              <w:t>Feyh</w:t>
            </w:r>
            <w:proofErr w:type="spellEnd"/>
            <w:r>
              <w:rPr>
                <w:b w:val="0"/>
                <w:szCs w:val="20"/>
              </w:rPr>
              <w:t xml:space="preserve"> et al., 2022</w:t>
            </w:r>
          </w:p>
        </w:tc>
        <w:tc>
          <w:tcPr>
            <w:tcW w:w="1261" w:type="dxa"/>
          </w:tcPr>
          <w:p w14:paraId="155D3CC2" w14:textId="1BA3B016" w:rsidR="007B35DF" w:rsidRDefault="007B35DF" w:rsidP="007B35DF">
            <w:pPr>
              <w:rPr>
                <w:b w:val="0"/>
              </w:rPr>
            </w:pPr>
            <w:r>
              <w:rPr>
                <w:b w:val="0"/>
              </w:rPr>
              <w:t xml:space="preserve">30 older adults </w:t>
            </w:r>
          </w:p>
        </w:tc>
        <w:tc>
          <w:tcPr>
            <w:tcW w:w="1015" w:type="dxa"/>
          </w:tcPr>
          <w:p w14:paraId="34F0A43C" w14:textId="6AC6816B" w:rsidR="007B35DF" w:rsidRDefault="007B35DF" w:rsidP="007B35DF">
            <w:pPr>
              <w:rPr>
                <w:b w:val="0"/>
              </w:rPr>
            </w:pPr>
            <w:r>
              <w:rPr>
                <w:b w:val="0"/>
              </w:rPr>
              <w:t>Nursing homes</w:t>
            </w:r>
          </w:p>
        </w:tc>
        <w:tc>
          <w:tcPr>
            <w:tcW w:w="1830" w:type="dxa"/>
          </w:tcPr>
          <w:p w14:paraId="0ED96FC3" w14:textId="7F018DFA" w:rsidR="007B35DF" w:rsidRDefault="007B35DF" w:rsidP="007B35DF">
            <w:pPr>
              <w:rPr>
                <w:b w:val="0"/>
              </w:rPr>
            </w:pPr>
            <w:r>
              <w:rPr>
                <w:b w:val="0"/>
              </w:rPr>
              <w:t>Intergenerational program – Get WISE program. Includes physical activities, games, presentations, music, and crafts. Paired older adults and children to complete tasks. Weekly, 45 min sessions for 10 sessions.</w:t>
            </w:r>
          </w:p>
        </w:tc>
        <w:tc>
          <w:tcPr>
            <w:tcW w:w="1394" w:type="dxa"/>
          </w:tcPr>
          <w:p w14:paraId="46A136C6" w14:textId="4B44DE30" w:rsidR="007B35DF" w:rsidRDefault="007B35DF" w:rsidP="007B35DF">
            <w:pPr>
              <w:rPr>
                <w:b w:val="0"/>
              </w:rPr>
            </w:pPr>
            <w:r>
              <w:rPr>
                <w:b w:val="0"/>
              </w:rPr>
              <w:t xml:space="preserve">Physical and mental health and social participation </w:t>
            </w:r>
          </w:p>
        </w:tc>
        <w:tc>
          <w:tcPr>
            <w:tcW w:w="3011" w:type="dxa"/>
          </w:tcPr>
          <w:p w14:paraId="31BF26D8" w14:textId="7004BB23" w:rsidR="007B35DF" w:rsidRDefault="007B35DF" w:rsidP="007B35DF">
            <w:pPr>
              <w:rPr>
                <w:b w:val="0"/>
              </w:rPr>
            </w:pPr>
            <w:r>
              <w:rPr>
                <w:b w:val="0"/>
              </w:rPr>
              <w:t xml:space="preserve">Participants reported feeling more energized as significant correlations were found between feeling energized and self-rated health. Results found that depressive symptoms improved in older adult participants. </w:t>
            </w:r>
          </w:p>
        </w:tc>
        <w:tc>
          <w:tcPr>
            <w:tcW w:w="1261" w:type="dxa"/>
          </w:tcPr>
          <w:p w14:paraId="0D41E8F0" w14:textId="6B03336C" w:rsidR="007B35DF" w:rsidRDefault="007B35DF" w:rsidP="007B35DF">
            <w:pPr>
              <w:rPr>
                <w:b w:val="0"/>
              </w:rPr>
            </w:pPr>
            <w:r>
              <w:rPr>
                <w:b w:val="0"/>
              </w:rPr>
              <w:t>University students supervised by activity director and activity assistant</w:t>
            </w:r>
          </w:p>
        </w:tc>
        <w:tc>
          <w:tcPr>
            <w:tcW w:w="1128" w:type="dxa"/>
          </w:tcPr>
          <w:p w14:paraId="34920911" w14:textId="60DDCC29" w:rsidR="007B35DF" w:rsidRDefault="007B35DF" w:rsidP="007B35DF">
            <w:pPr>
              <w:rPr>
                <w:b w:val="0"/>
              </w:rPr>
            </w:pPr>
            <w:r>
              <w:rPr>
                <w:b w:val="0"/>
              </w:rPr>
              <w:t>yes</w:t>
            </w:r>
          </w:p>
        </w:tc>
        <w:tc>
          <w:tcPr>
            <w:tcW w:w="1260" w:type="dxa"/>
          </w:tcPr>
          <w:p w14:paraId="6172AEC2" w14:textId="216D036C" w:rsidR="007B35DF" w:rsidRPr="00BA0D96" w:rsidRDefault="007B35DF" w:rsidP="007B35DF">
            <w:pPr>
              <w:rPr>
                <w:b w:val="0"/>
                <w:bCs/>
              </w:rPr>
            </w:pPr>
            <w:r w:rsidRPr="00BA0D96">
              <w:rPr>
                <w:b w:val="0"/>
                <w:bCs/>
              </w:rPr>
              <w:t>US</w:t>
            </w:r>
          </w:p>
        </w:tc>
      </w:tr>
      <w:tr w:rsidR="007B35DF" w14:paraId="502D235C" w14:textId="77777777" w:rsidTr="007B35DF">
        <w:tc>
          <w:tcPr>
            <w:tcW w:w="1425" w:type="dxa"/>
          </w:tcPr>
          <w:p w14:paraId="2D7A09D6" w14:textId="6A353B52" w:rsidR="007B35DF" w:rsidRDefault="007B35DF" w:rsidP="007B35DF">
            <w:pPr>
              <w:pStyle w:val="NormalWeb"/>
              <w:rPr>
                <w:b w:val="0"/>
                <w:szCs w:val="20"/>
              </w:rPr>
            </w:pPr>
            <w:r>
              <w:rPr>
                <w:b w:val="0"/>
                <w:szCs w:val="20"/>
              </w:rPr>
              <w:t>Freeman et al., 2022</w:t>
            </w:r>
          </w:p>
        </w:tc>
        <w:tc>
          <w:tcPr>
            <w:tcW w:w="1261" w:type="dxa"/>
          </w:tcPr>
          <w:p w14:paraId="3DD813F6" w14:textId="74FB7318" w:rsidR="007B35DF" w:rsidRDefault="007B35DF" w:rsidP="007B35DF">
            <w:pPr>
              <w:rPr>
                <w:b w:val="0"/>
              </w:rPr>
            </w:pPr>
            <w:r>
              <w:rPr>
                <w:b w:val="0"/>
              </w:rPr>
              <w:t>23 older adult resident participants (60+ years)</w:t>
            </w:r>
          </w:p>
        </w:tc>
        <w:tc>
          <w:tcPr>
            <w:tcW w:w="1015" w:type="dxa"/>
          </w:tcPr>
          <w:p w14:paraId="25828735" w14:textId="7EBAD5DA" w:rsidR="007B35DF" w:rsidRDefault="007B35DF" w:rsidP="007B35DF">
            <w:pPr>
              <w:rPr>
                <w:b w:val="0"/>
              </w:rPr>
            </w:pPr>
            <w:r>
              <w:rPr>
                <w:b w:val="0"/>
              </w:rPr>
              <w:t>Assisted living and LTCF</w:t>
            </w:r>
          </w:p>
        </w:tc>
        <w:tc>
          <w:tcPr>
            <w:tcW w:w="1830" w:type="dxa"/>
          </w:tcPr>
          <w:p w14:paraId="1B89B0A2" w14:textId="16F14A75" w:rsidR="007B35DF" w:rsidRDefault="007B35DF" w:rsidP="007B35DF">
            <w:pPr>
              <w:rPr>
                <w:b w:val="0"/>
              </w:rPr>
            </w:pPr>
            <w:r>
              <w:rPr>
                <w:b w:val="0"/>
              </w:rPr>
              <w:t>Raised gardening program with activity and education programs</w:t>
            </w:r>
          </w:p>
        </w:tc>
        <w:tc>
          <w:tcPr>
            <w:tcW w:w="1394" w:type="dxa"/>
          </w:tcPr>
          <w:p w14:paraId="0C49E90F" w14:textId="4B2F0869" w:rsidR="007B35DF" w:rsidRDefault="007B35DF" w:rsidP="007B35DF">
            <w:pPr>
              <w:rPr>
                <w:b w:val="0"/>
              </w:rPr>
            </w:pPr>
            <w:r>
              <w:rPr>
                <w:b w:val="0"/>
              </w:rPr>
              <w:t>Mental health, social participation/loneliness</w:t>
            </w:r>
          </w:p>
        </w:tc>
        <w:tc>
          <w:tcPr>
            <w:tcW w:w="3011" w:type="dxa"/>
          </w:tcPr>
          <w:p w14:paraId="0A7E8C64" w14:textId="3771B9F9" w:rsidR="007B35DF" w:rsidRDefault="007B35DF" w:rsidP="007B35DF">
            <w:pPr>
              <w:rPr>
                <w:b w:val="0"/>
              </w:rPr>
            </w:pPr>
            <w:r>
              <w:rPr>
                <w:b w:val="0"/>
              </w:rPr>
              <w:t xml:space="preserve">Participants reported enjoyment in ability to engage with nature which positively impacted depressive symptoms and increased their opportunities to engage with other residents and staff. </w:t>
            </w:r>
          </w:p>
        </w:tc>
        <w:tc>
          <w:tcPr>
            <w:tcW w:w="1261" w:type="dxa"/>
          </w:tcPr>
          <w:p w14:paraId="33DC84B0" w14:textId="7A079FF5" w:rsidR="007B35DF" w:rsidRDefault="007B35DF" w:rsidP="007B35DF">
            <w:pPr>
              <w:rPr>
                <w:b w:val="0"/>
              </w:rPr>
            </w:pPr>
            <w:r>
              <w:rPr>
                <w:b w:val="0"/>
              </w:rPr>
              <w:t>Recreation staff</w:t>
            </w:r>
          </w:p>
        </w:tc>
        <w:tc>
          <w:tcPr>
            <w:tcW w:w="1128" w:type="dxa"/>
          </w:tcPr>
          <w:p w14:paraId="2DDB1BCC" w14:textId="1D37F131" w:rsidR="007B35DF" w:rsidRDefault="007B35DF" w:rsidP="007B35DF">
            <w:pPr>
              <w:rPr>
                <w:b w:val="0"/>
              </w:rPr>
            </w:pPr>
            <w:r>
              <w:rPr>
                <w:b w:val="0"/>
              </w:rPr>
              <w:t>Yes</w:t>
            </w:r>
          </w:p>
        </w:tc>
        <w:tc>
          <w:tcPr>
            <w:tcW w:w="1260" w:type="dxa"/>
          </w:tcPr>
          <w:p w14:paraId="49C61C01" w14:textId="21695359" w:rsidR="007B35DF" w:rsidRPr="00BA0D96" w:rsidRDefault="007B35DF" w:rsidP="007B35DF">
            <w:pPr>
              <w:rPr>
                <w:b w:val="0"/>
                <w:bCs/>
              </w:rPr>
            </w:pPr>
            <w:r w:rsidRPr="00BA0D96">
              <w:rPr>
                <w:b w:val="0"/>
                <w:bCs/>
              </w:rPr>
              <w:t>Canada</w:t>
            </w:r>
          </w:p>
        </w:tc>
      </w:tr>
      <w:tr w:rsidR="007B35DF" w14:paraId="032E28D5" w14:textId="77777777" w:rsidTr="007B35DF">
        <w:tc>
          <w:tcPr>
            <w:tcW w:w="1425" w:type="dxa"/>
          </w:tcPr>
          <w:p w14:paraId="605036A5" w14:textId="00528BB0" w:rsidR="007B35DF" w:rsidRDefault="007B35DF" w:rsidP="007B35DF">
            <w:pPr>
              <w:pStyle w:val="NormalWeb"/>
              <w:rPr>
                <w:b w:val="0"/>
                <w:szCs w:val="20"/>
              </w:rPr>
            </w:pPr>
            <w:proofErr w:type="spellStart"/>
            <w:r>
              <w:rPr>
                <w:b w:val="0"/>
                <w:szCs w:val="20"/>
              </w:rPr>
              <w:t>Hsiung</w:t>
            </w:r>
            <w:proofErr w:type="spellEnd"/>
            <w:r>
              <w:rPr>
                <w:b w:val="0"/>
                <w:szCs w:val="20"/>
              </w:rPr>
              <w:t xml:space="preserve"> et al., 2023</w:t>
            </w:r>
          </w:p>
        </w:tc>
        <w:tc>
          <w:tcPr>
            <w:tcW w:w="1261" w:type="dxa"/>
          </w:tcPr>
          <w:p w14:paraId="004D339F" w14:textId="25E9FAE3" w:rsidR="007B35DF" w:rsidRDefault="007B35DF" w:rsidP="007B35DF">
            <w:pPr>
              <w:rPr>
                <w:b w:val="0"/>
              </w:rPr>
            </w:pPr>
            <w:r>
              <w:rPr>
                <w:b w:val="0"/>
              </w:rPr>
              <w:t>77 older adults ages 65 and older. Barthel index score under 100</w:t>
            </w:r>
          </w:p>
        </w:tc>
        <w:tc>
          <w:tcPr>
            <w:tcW w:w="1015" w:type="dxa"/>
          </w:tcPr>
          <w:p w14:paraId="2CC20420" w14:textId="7D5861DD" w:rsidR="007B35DF" w:rsidRDefault="007B35DF" w:rsidP="007B35DF">
            <w:pPr>
              <w:rPr>
                <w:b w:val="0"/>
              </w:rPr>
            </w:pPr>
            <w:r>
              <w:rPr>
                <w:b w:val="0"/>
              </w:rPr>
              <w:t>Residential LTCFs</w:t>
            </w:r>
          </w:p>
        </w:tc>
        <w:tc>
          <w:tcPr>
            <w:tcW w:w="1830" w:type="dxa"/>
          </w:tcPr>
          <w:p w14:paraId="2A24FD4B" w14:textId="7D14F963" w:rsidR="007B35DF" w:rsidRDefault="007B35DF" w:rsidP="007B35DF">
            <w:pPr>
              <w:rPr>
                <w:b w:val="0"/>
              </w:rPr>
            </w:pPr>
            <w:r>
              <w:rPr>
                <w:b w:val="0"/>
              </w:rPr>
              <w:t>Mindfulness Based Elder Care intervention. Eight weekly group sessions 50 mins of MBEC lectures and activities. Started with 10 min activity covering mindfulness principles, 30 mins of mindfulness exercises, followed by 10-20 min discussion.</w:t>
            </w:r>
          </w:p>
        </w:tc>
        <w:tc>
          <w:tcPr>
            <w:tcW w:w="1394" w:type="dxa"/>
          </w:tcPr>
          <w:p w14:paraId="52B37465" w14:textId="77777777" w:rsidR="007B35DF" w:rsidRDefault="007B35DF" w:rsidP="007B35DF">
            <w:pPr>
              <w:rPr>
                <w:b w:val="0"/>
              </w:rPr>
            </w:pPr>
            <w:r>
              <w:rPr>
                <w:b w:val="0"/>
              </w:rPr>
              <w:t xml:space="preserve">Mental health </w:t>
            </w:r>
          </w:p>
          <w:p w14:paraId="6815FAEA" w14:textId="4FE0ECC0" w:rsidR="007B35DF" w:rsidRDefault="007B35DF" w:rsidP="007B35DF">
            <w:pPr>
              <w:rPr>
                <w:b w:val="0"/>
              </w:rPr>
            </w:pPr>
            <w:r>
              <w:rPr>
                <w:b w:val="0"/>
              </w:rPr>
              <w:t xml:space="preserve">Spiritual well-being </w:t>
            </w:r>
          </w:p>
        </w:tc>
        <w:tc>
          <w:tcPr>
            <w:tcW w:w="3011" w:type="dxa"/>
          </w:tcPr>
          <w:p w14:paraId="2E47C697" w14:textId="407103E5" w:rsidR="007B35DF" w:rsidRDefault="007B35DF" w:rsidP="007B35DF">
            <w:pPr>
              <w:rPr>
                <w:b w:val="0"/>
              </w:rPr>
            </w:pPr>
            <w:r>
              <w:rPr>
                <w:b w:val="0"/>
              </w:rPr>
              <w:t xml:space="preserve">Found significant improvements in anxiety symptoms and increase in mean scores of religious and existential subscales for spiritual well-being. </w:t>
            </w:r>
          </w:p>
        </w:tc>
        <w:tc>
          <w:tcPr>
            <w:tcW w:w="1261" w:type="dxa"/>
          </w:tcPr>
          <w:p w14:paraId="129A51B2" w14:textId="066B1B8E" w:rsidR="007B35DF" w:rsidRDefault="007B35DF" w:rsidP="007B35DF">
            <w:pPr>
              <w:rPr>
                <w:b w:val="0"/>
              </w:rPr>
            </w:pPr>
            <w:r>
              <w:rPr>
                <w:b w:val="0"/>
              </w:rPr>
              <w:t>Primary investigator and research assistant</w:t>
            </w:r>
          </w:p>
        </w:tc>
        <w:tc>
          <w:tcPr>
            <w:tcW w:w="1128" w:type="dxa"/>
          </w:tcPr>
          <w:p w14:paraId="453CCE0A" w14:textId="0897498C" w:rsidR="007B35DF" w:rsidRDefault="007B35DF" w:rsidP="007B35DF">
            <w:pPr>
              <w:rPr>
                <w:b w:val="0"/>
              </w:rPr>
            </w:pPr>
            <w:r>
              <w:rPr>
                <w:b w:val="0"/>
              </w:rPr>
              <w:t>Yes</w:t>
            </w:r>
          </w:p>
        </w:tc>
        <w:tc>
          <w:tcPr>
            <w:tcW w:w="1260" w:type="dxa"/>
          </w:tcPr>
          <w:p w14:paraId="48B92E33" w14:textId="58BFF582" w:rsidR="007B35DF" w:rsidRPr="00BA0D96" w:rsidRDefault="007B35DF" w:rsidP="007B35DF">
            <w:pPr>
              <w:rPr>
                <w:b w:val="0"/>
                <w:bCs/>
              </w:rPr>
            </w:pPr>
            <w:r w:rsidRPr="00BA0D96">
              <w:rPr>
                <w:b w:val="0"/>
                <w:bCs/>
              </w:rPr>
              <w:t>Taiwan</w:t>
            </w:r>
          </w:p>
        </w:tc>
      </w:tr>
      <w:tr w:rsidR="007B35DF" w14:paraId="0273824C" w14:textId="77777777" w:rsidTr="007B35DF">
        <w:tc>
          <w:tcPr>
            <w:tcW w:w="1425" w:type="dxa"/>
          </w:tcPr>
          <w:p w14:paraId="25056470" w14:textId="17CDA910" w:rsidR="007B35DF" w:rsidRDefault="007B35DF" w:rsidP="007B35DF">
            <w:pPr>
              <w:pStyle w:val="NormalWeb"/>
              <w:rPr>
                <w:b w:val="0"/>
                <w:szCs w:val="20"/>
              </w:rPr>
            </w:pPr>
            <w:r>
              <w:rPr>
                <w:b w:val="0"/>
                <w:szCs w:val="20"/>
              </w:rPr>
              <w:lastRenderedPageBreak/>
              <w:t>Hsu et al., 2016</w:t>
            </w:r>
          </w:p>
        </w:tc>
        <w:tc>
          <w:tcPr>
            <w:tcW w:w="1261" w:type="dxa"/>
          </w:tcPr>
          <w:p w14:paraId="5AEAD8DB" w14:textId="78C4FFBC" w:rsidR="007B35DF" w:rsidRDefault="007B35DF" w:rsidP="007B35DF">
            <w:pPr>
              <w:rPr>
                <w:b w:val="0"/>
              </w:rPr>
            </w:pPr>
            <w:r>
              <w:rPr>
                <w:b w:val="0"/>
              </w:rPr>
              <w:t>60 older adults (30 control, 30 intervention)</w:t>
            </w:r>
          </w:p>
        </w:tc>
        <w:tc>
          <w:tcPr>
            <w:tcW w:w="1015" w:type="dxa"/>
          </w:tcPr>
          <w:p w14:paraId="7E8E1DED" w14:textId="2C18DD16" w:rsidR="007B35DF" w:rsidRDefault="007B35DF" w:rsidP="007B35DF">
            <w:pPr>
              <w:rPr>
                <w:b w:val="0"/>
              </w:rPr>
            </w:pPr>
            <w:r>
              <w:rPr>
                <w:b w:val="0"/>
              </w:rPr>
              <w:t>LTCFs</w:t>
            </w:r>
          </w:p>
        </w:tc>
        <w:tc>
          <w:tcPr>
            <w:tcW w:w="1830" w:type="dxa"/>
          </w:tcPr>
          <w:p w14:paraId="2D1EFB2B" w14:textId="3CB9E796" w:rsidR="007B35DF" w:rsidRDefault="007B35DF" w:rsidP="007B35DF">
            <w:pPr>
              <w:rPr>
                <w:b w:val="0"/>
              </w:rPr>
            </w:pPr>
            <w:r>
              <w:rPr>
                <w:b w:val="0"/>
              </w:rPr>
              <w:t xml:space="preserve">Seated Tai Chi exercise intervention group 40 min sessions, 3x/week for 26 weeks. </w:t>
            </w:r>
          </w:p>
        </w:tc>
        <w:tc>
          <w:tcPr>
            <w:tcW w:w="1394" w:type="dxa"/>
          </w:tcPr>
          <w:p w14:paraId="799BFB9E" w14:textId="77777777" w:rsidR="007B35DF" w:rsidRDefault="007B35DF" w:rsidP="007B35DF">
            <w:pPr>
              <w:rPr>
                <w:b w:val="0"/>
              </w:rPr>
            </w:pPr>
            <w:r>
              <w:rPr>
                <w:b w:val="0"/>
              </w:rPr>
              <w:t xml:space="preserve">Mental health </w:t>
            </w:r>
          </w:p>
          <w:p w14:paraId="51834F2F" w14:textId="77777777" w:rsidR="007B35DF" w:rsidRDefault="007B35DF" w:rsidP="007B35DF">
            <w:pPr>
              <w:rPr>
                <w:b w:val="0"/>
              </w:rPr>
            </w:pPr>
            <w:r>
              <w:rPr>
                <w:b w:val="0"/>
              </w:rPr>
              <w:t xml:space="preserve">Physical health </w:t>
            </w:r>
          </w:p>
          <w:p w14:paraId="18967405" w14:textId="43FF087E" w:rsidR="007B35DF" w:rsidRDefault="007B35DF" w:rsidP="007B35DF">
            <w:pPr>
              <w:rPr>
                <w:b w:val="0"/>
              </w:rPr>
            </w:pPr>
            <w:r>
              <w:rPr>
                <w:b w:val="0"/>
              </w:rPr>
              <w:t>Social relations</w:t>
            </w:r>
          </w:p>
        </w:tc>
        <w:tc>
          <w:tcPr>
            <w:tcW w:w="3011" w:type="dxa"/>
          </w:tcPr>
          <w:p w14:paraId="5EED9DA9" w14:textId="43B077F9" w:rsidR="007B35DF" w:rsidRDefault="007B35DF" w:rsidP="007B35DF">
            <w:pPr>
              <w:rPr>
                <w:b w:val="0"/>
              </w:rPr>
            </w:pPr>
            <w:r>
              <w:rPr>
                <w:b w:val="0"/>
              </w:rPr>
              <w:t>Significant lower geriatric depression scale scores as well as increased QoL domains of physical health, psychological health, and social relations</w:t>
            </w:r>
          </w:p>
        </w:tc>
        <w:tc>
          <w:tcPr>
            <w:tcW w:w="1261" w:type="dxa"/>
          </w:tcPr>
          <w:p w14:paraId="5CC63EEC" w14:textId="3E2D5D4F" w:rsidR="007B35DF" w:rsidRDefault="007B35DF" w:rsidP="007B35DF">
            <w:pPr>
              <w:rPr>
                <w:b w:val="0"/>
              </w:rPr>
            </w:pPr>
            <w:r>
              <w:rPr>
                <w:b w:val="0"/>
              </w:rPr>
              <w:t xml:space="preserve">Certified trainer </w:t>
            </w:r>
          </w:p>
        </w:tc>
        <w:tc>
          <w:tcPr>
            <w:tcW w:w="1128" w:type="dxa"/>
          </w:tcPr>
          <w:p w14:paraId="3C68DE78" w14:textId="4C6570CA" w:rsidR="007B35DF" w:rsidRDefault="007B35DF" w:rsidP="007B35DF">
            <w:pPr>
              <w:rPr>
                <w:b w:val="0"/>
              </w:rPr>
            </w:pPr>
            <w:r>
              <w:rPr>
                <w:b w:val="0"/>
              </w:rPr>
              <w:t>Yes</w:t>
            </w:r>
          </w:p>
        </w:tc>
        <w:tc>
          <w:tcPr>
            <w:tcW w:w="1260" w:type="dxa"/>
          </w:tcPr>
          <w:p w14:paraId="1E2B694D" w14:textId="548F2007" w:rsidR="007B35DF" w:rsidRPr="00BA0D96" w:rsidRDefault="007B35DF" w:rsidP="007B35DF">
            <w:pPr>
              <w:rPr>
                <w:b w:val="0"/>
                <w:bCs/>
              </w:rPr>
            </w:pPr>
            <w:r w:rsidRPr="00BA0D96">
              <w:rPr>
                <w:b w:val="0"/>
                <w:bCs/>
              </w:rPr>
              <w:t>Taiwan</w:t>
            </w:r>
          </w:p>
        </w:tc>
      </w:tr>
      <w:tr w:rsidR="00E960C8" w14:paraId="54B8DB66" w14:textId="77777777" w:rsidTr="007B35DF">
        <w:tc>
          <w:tcPr>
            <w:tcW w:w="1425" w:type="dxa"/>
          </w:tcPr>
          <w:p w14:paraId="64E07118" w14:textId="4B8951D3" w:rsidR="00E960C8" w:rsidRPr="00BA0D96" w:rsidRDefault="00E960C8" w:rsidP="007B35DF">
            <w:pPr>
              <w:pStyle w:val="NormalWeb"/>
              <w:rPr>
                <w:b w:val="0"/>
                <w:bCs/>
                <w:szCs w:val="20"/>
              </w:rPr>
            </w:pPr>
            <w:r w:rsidRPr="00BA0D96">
              <w:rPr>
                <w:b w:val="0"/>
                <w:bCs/>
                <w:szCs w:val="20"/>
              </w:rPr>
              <w:t>Inoue et al., 2022</w:t>
            </w:r>
          </w:p>
        </w:tc>
        <w:tc>
          <w:tcPr>
            <w:tcW w:w="1261" w:type="dxa"/>
          </w:tcPr>
          <w:p w14:paraId="115FA1CE" w14:textId="5C3F072B" w:rsidR="00E960C8" w:rsidRPr="00BA0D96" w:rsidRDefault="00E960C8" w:rsidP="007B35DF">
            <w:pPr>
              <w:rPr>
                <w:b w:val="0"/>
                <w:bCs/>
              </w:rPr>
            </w:pPr>
            <w:r w:rsidRPr="00BA0D96">
              <w:rPr>
                <w:b w:val="0"/>
                <w:bCs/>
              </w:rPr>
              <w:t xml:space="preserve">77 older adults (67+) with dementia </w:t>
            </w:r>
          </w:p>
        </w:tc>
        <w:tc>
          <w:tcPr>
            <w:tcW w:w="1015" w:type="dxa"/>
          </w:tcPr>
          <w:p w14:paraId="1CCF0786" w14:textId="305A95B7" w:rsidR="00E960C8" w:rsidRPr="00BA0D96" w:rsidRDefault="00E960C8" w:rsidP="007B35DF">
            <w:pPr>
              <w:rPr>
                <w:b w:val="0"/>
                <w:bCs/>
              </w:rPr>
            </w:pPr>
            <w:r w:rsidRPr="00BA0D96">
              <w:rPr>
                <w:b w:val="0"/>
                <w:bCs/>
              </w:rPr>
              <w:t xml:space="preserve">LTCFs and group homes </w:t>
            </w:r>
          </w:p>
        </w:tc>
        <w:tc>
          <w:tcPr>
            <w:tcW w:w="1830" w:type="dxa"/>
          </w:tcPr>
          <w:p w14:paraId="4D604F2F" w14:textId="42E7AB36" w:rsidR="00E960C8" w:rsidRPr="00BA0D96" w:rsidRDefault="00E960C8" w:rsidP="007B35DF">
            <w:pPr>
              <w:rPr>
                <w:b w:val="0"/>
                <w:bCs/>
              </w:rPr>
            </w:pPr>
            <w:r w:rsidRPr="00BA0D96">
              <w:rPr>
                <w:b w:val="0"/>
                <w:bCs/>
              </w:rPr>
              <w:t>30 min leisure group led by humanoid robot PALRO</w:t>
            </w:r>
          </w:p>
        </w:tc>
        <w:tc>
          <w:tcPr>
            <w:tcW w:w="1394" w:type="dxa"/>
          </w:tcPr>
          <w:p w14:paraId="02CA9E10" w14:textId="737302EE" w:rsidR="00E960C8" w:rsidRPr="00BA0D96" w:rsidRDefault="00E960C8" w:rsidP="007B35DF">
            <w:pPr>
              <w:rPr>
                <w:b w:val="0"/>
                <w:bCs/>
              </w:rPr>
            </w:pPr>
            <w:r w:rsidRPr="00BA0D96">
              <w:rPr>
                <w:b w:val="0"/>
                <w:bCs/>
              </w:rPr>
              <w:t xml:space="preserve">Mental Health </w:t>
            </w:r>
          </w:p>
        </w:tc>
        <w:tc>
          <w:tcPr>
            <w:tcW w:w="3011" w:type="dxa"/>
          </w:tcPr>
          <w:p w14:paraId="321E7313" w14:textId="30F4789F" w:rsidR="00E960C8" w:rsidRPr="00BA0D96" w:rsidRDefault="00E960C8" w:rsidP="007B35DF">
            <w:pPr>
              <w:rPr>
                <w:b w:val="0"/>
                <w:bCs/>
              </w:rPr>
            </w:pPr>
            <w:r w:rsidRPr="00BA0D96">
              <w:rPr>
                <w:b w:val="0"/>
                <w:bCs/>
              </w:rPr>
              <w:t xml:space="preserve">Older adults engaging with PALRO showed increased mood and positive emotional states. Results demonstrated significant improvement in well-being after completing the program. </w:t>
            </w:r>
          </w:p>
        </w:tc>
        <w:tc>
          <w:tcPr>
            <w:tcW w:w="1261" w:type="dxa"/>
          </w:tcPr>
          <w:p w14:paraId="553180A3" w14:textId="5B31E164" w:rsidR="00E960C8" w:rsidRPr="00BA0D96" w:rsidRDefault="00E960C8" w:rsidP="007B35DF">
            <w:pPr>
              <w:rPr>
                <w:b w:val="0"/>
                <w:bCs/>
              </w:rPr>
            </w:pPr>
            <w:r w:rsidRPr="00BA0D96">
              <w:rPr>
                <w:b w:val="0"/>
                <w:bCs/>
              </w:rPr>
              <w:t>Occupational Therapist</w:t>
            </w:r>
          </w:p>
        </w:tc>
        <w:tc>
          <w:tcPr>
            <w:tcW w:w="1128" w:type="dxa"/>
          </w:tcPr>
          <w:p w14:paraId="6720CACC" w14:textId="051A4A9E" w:rsidR="00E960C8" w:rsidRPr="00BA0D96" w:rsidRDefault="00E960C8" w:rsidP="007B35DF">
            <w:pPr>
              <w:rPr>
                <w:b w:val="0"/>
                <w:bCs/>
              </w:rPr>
            </w:pPr>
            <w:r w:rsidRPr="00BA0D96">
              <w:rPr>
                <w:b w:val="0"/>
                <w:bCs/>
              </w:rPr>
              <w:t>Yes</w:t>
            </w:r>
          </w:p>
        </w:tc>
        <w:tc>
          <w:tcPr>
            <w:tcW w:w="1260" w:type="dxa"/>
          </w:tcPr>
          <w:p w14:paraId="7010EF4A" w14:textId="06203000" w:rsidR="00E960C8" w:rsidRPr="00BA0D96" w:rsidRDefault="00E960C8" w:rsidP="007B35DF">
            <w:pPr>
              <w:rPr>
                <w:b w:val="0"/>
                <w:bCs/>
              </w:rPr>
            </w:pPr>
            <w:r w:rsidRPr="00BA0D96">
              <w:rPr>
                <w:b w:val="0"/>
                <w:bCs/>
              </w:rPr>
              <w:t xml:space="preserve">Japan </w:t>
            </w:r>
          </w:p>
        </w:tc>
      </w:tr>
      <w:tr w:rsidR="00E960C8" w14:paraId="1886D2DA" w14:textId="77777777" w:rsidTr="007B35DF">
        <w:tc>
          <w:tcPr>
            <w:tcW w:w="1425" w:type="dxa"/>
          </w:tcPr>
          <w:p w14:paraId="66EC4E3C" w14:textId="39347A51" w:rsidR="00E960C8" w:rsidRPr="00BA0D96" w:rsidRDefault="00E960C8" w:rsidP="007B35DF">
            <w:pPr>
              <w:pStyle w:val="NormalWeb"/>
              <w:rPr>
                <w:b w:val="0"/>
                <w:bCs/>
                <w:szCs w:val="20"/>
              </w:rPr>
            </w:pPr>
            <w:proofErr w:type="spellStart"/>
            <w:r w:rsidRPr="00BA0D96">
              <w:rPr>
                <w:b w:val="0"/>
                <w:bCs/>
                <w:szCs w:val="20"/>
              </w:rPr>
              <w:t>Linhares</w:t>
            </w:r>
            <w:proofErr w:type="spellEnd"/>
            <w:r w:rsidRPr="00BA0D96">
              <w:rPr>
                <w:b w:val="0"/>
                <w:bCs/>
                <w:szCs w:val="20"/>
              </w:rPr>
              <w:t xml:space="preserve"> et al., 2022</w:t>
            </w:r>
          </w:p>
        </w:tc>
        <w:tc>
          <w:tcPr>
            <w:tcW w:w="1261" w:type="dxa"/>
          </w:tcPr>
          <w:p w14:paraId="1282531A" w14:textId="23B548ED" w:rsidR="00E960C8" w:rsidRPr="00BA0D96" w:rsidRDefault="00E960C8" w:rsidP="007B35DF">
            <w:pPr>
              <w:rPr>
                <w:b w:val="0"/>
                <w:bCs/>
              </w:rPr>
            </w:pPr>
            <w:r w:rsidRPr="00BA0D96">
              <w:rPr>
                <w:b w:val="0"/>
                <w:bCs/>
              </w:rPr>
              <w:t>9 older adults (mean age of 83)</w:t>
            </w:r>
          </w:p>
        </w:tc>
        <w:tc>
          <w:tcPr>
            <w:tcW w:w="1015" w:type="dxa"/>
          </w:tcPr>
          <w:p w14:paraId="2CBAD73A" w14:textId="323B2DF3" w:rsidR="00E960C8" w:rsidRPr="00BA0D96" w:rsidRDefault="00E960C8" w:rsidP="007B35DF">
            <w:pPr>
              <w:rPr>
                <w:b w:val="0"/>
                <w:bCs/>
              </w:rPr>
            </w:pPr>
            <w:r w:rsidRPr="00BA0D96">
              <w:rPr>
                <w:b w:val="0"/>
                <w:bCs/>
              </w:rPr>
              <w:t xml:space="preserve">Long term care institutions </w:t>
            </w:r>
          </w:p>
        </w:tc>
        <w:tc>
          <w:tcPr>
            <w:tcW w:w="1830" w:type="dxa"/>
          </w:tcPr>
          <w:p w14:paraId="16DF8A30" w14:textId="45D7D2FF" w:rsidR="00E960C8" w:rsidRPr="00BA0D96" w:rsidRDefault="00E960C8" w:rsidP="007B35DF">
            <w:pPr>
              <w:rPr>
                <w:b w:val="0"/>
                <w:bCs/>
              </w:rPr>
            </w:pPr>
            <w:r w:rsidRPr="00BA0D96">
              <w:rPr>
                <w:b w:val="0"/>
                <w:bCs/>
              </w:rPr>
              <w:t xml:space="preserve">Physiotherapy (exercise) in recreational group setting. Consisted of multicomponent exercise program focusing on motor and functional skills such as strength, flexibility, and balance. Program occurred once a day 3-5x/week for 45-60 min. </w:t>
            </w:r>
          </w:p>
        </w:tc>
        <w:tc>
          <w:tcPr>
            <w:tcW w:w="1394" w:type="dxa"/>
          </w:tcPr>
          <w:p w14:paraId="18C51D2B" w14:textId="5C231622" w:rsidR="00E960C8" w:rsidRPr="00BA0D96" w:rsidRDefault="00E960C8" w:rsidP="007B35DF">
            <w:pPr>
              <w:rPr>
                <w:b w:val="0"/>
                <w:bCs/>
              </w:rPr>
            </w:pPr>
            <w:r w:rsidRPr="00BA0D96">
              <w:rPr>
                <w:b w:val="0"/>
                <w:bCs/>
              </w:rPr>
              <w:t xml:space="preserve">Social participation, physical health, </w:t>
            </w:r>
            <w:r w:rsidR="000422ED" w:rsidRPr="00BA0D96">
              <w:rPr>
                <w:b w:val="0"/>
                <w:bCs/>
              </w:rPr>
              <w:t>mental health</w:t>
            </w:r>
            <w:r w:rsidRPr="00BA0D96">
              <w:rPr>
                <w:b w:val="0"/>
                <w:bCs/>
              </w:rPr>
              <w:t xml:space="preserve"> </w:t>
            </w:r>
          </w:p>
        </w:tc>
        <w:tc>
          <w:tcPr>
            <w:tcW w:w="3011" w:type="dxa"/>
          </w:tcPr>
          <w:p w14:paraId="5CFCCA45" w14:textId="213094B6" w:rsidR="00E960C8" w:rsidRPr="00BA0D96" w:rsidRDefault="00E960C8" w:rsidP="00E960C8">
            <w:pPr>
              <w:rPr>
                <w:b w:val="0"/>
                <w:bCs/>
              </w:rPr>
            </w:pPr>
            <w:r w:rsidRPr="00BA0D96">
              <w:rPr>
                <w:b w:val="0"/>
                <w:bCs/>
              </w:rPr>
              <w:t xml:space="preserve">Results indicated that the group intervention helped participants to strengthen social interactions with other residents in the facility and support their physical and emotional well-being. Residents reflected on perceived improvements in their motor performance after the program. </w:t>
            </w:r>
          </w:p>
        </w:tc>
        <w:tc>
          <w:tcPr>
            <w:tcW w:w="1261" w:type="dxa"/>
          </w:tcPr>
          <w:p w14:paraId="68E89620" w14:textId="72E3827A" w:rsidR="00E960C8" w:rsidRPr="00BA0D96" w:rsidRDefault="00E960C8" w:rsidP="007B35DF">
            <w:pPr>
              <w:rPr>
                <w:b w:val="0"/>
                <w:bCs/>
              </w:rPr>
            </w:pPr>
            <w:r w:rsidRPr="00BA0D96">
              <w:rPr>
                <w:b w:val="0"/>
                <w:bCs/>
              </w:rPr>
              <w:t xml:space="preserve">Physical therapy undergrad students </w:t>
            </w:r>
          </w:p>
        </w:tc>
        <w:tc>
          <w:tcPr>
            <w:tcW w:w="1128" w:type="dxa"/>
          </w:tcPr>
          <w:p w14:paraId="3DD43A64" w14:textId="14AC933A" w:rsidR="00E960C8" w:rsidRPr="00BA0D96" w:rsidRDefault="00E960C8" w:rsidP="007B35DF">
            <w:pPr>
              <w:rPr>
                <w:b w:val="0"/>
                <w:bCs/>
              </w:rPr>
            </w:pPr>
            <w:r w:rsidRPr="00BA0D96">
              <w:rPr>
                <w:b w:val="0"/>
                <w:bCs/>
              </w:rPr>
              <w:t>Yes</w:t>
            </w:r>
          </w:p>
        </w:tc>
        <w:tc>
          <w:tcPr>
            <w:tcW w:w="1260" w:type="dxa"/>
          </w:tcPr>
          <w:p w14:paraId="11D0F655" w14:textId="7FAA91C3" w:rsidR="00E960C8" w:rsidRPr="00BA0D96" w:rsidRDefault="00E960C8" w:rsidP="007B35DF">
            <w:pPr>
              <w:rPr>
                <w:b w:val="0"/>
                <w:bCs/>
              </w:rPr>
            </w:pPr>
            <w:r w:rsidRPr="00BA0D96">
              <w:rPr>
                <w:b w:val="0"/>
                <w:bCs/>
              </w:rPr>
              <w:t xml:space="preserve">Brazil </w:t>
            </w:r>
          </w:p>
        </w:tc>
      </w:tr>
      <w:tr w:rsidR="00E960C8" w14:paraId="7CA59111" w14:textId="77777777" w:rsidTr="007B35DF">
        <w:tc>
          <w:tcPr>
            <w:tcW w:w="1425" w:type="dxa"/>
          </w:tcPr>
          <w:p w14:paraId="4296A761" w14:textId="7D0ADEAA" w:rsidR="00E960C8" w:rsidRPr="00BA0D96" w:rsidRDefault="00E960C8" w:rsidP="007B35DF">
            <w:pPr>
              <w:pStyle w:val="NormalWeb"/>
              <w:rPr>
                <w:b w:val="0"/>
                <w:bCs/>
                <w:szCs w:val="20"/>
              </w:rPr>
            </w:pPr>
            <w:r w:rsidRPr="00BA0D96">
              <w:rPr>
                <w:b w:val="0"/>
                <w:bCs/>
                <w:szCs w:val="20"/>
              </w:rPr>
              <w:t>Lu</w:t>
            </w:r>
            <w:r w:rsidR="001926D7">
              <w:rPr>
                <w:b w:val="0"/>
                <w:bCs/>
                <w:szCs w:val="20"/>
              </w:rPr>
              <w:t>o</w:t>
            </w:r>
            <w:r w:rsidRPr="00BA0D96">
              <w:rPr>
                <w:b w:val="0"/>
                <w:bCs/>
                <w:szCs w:val="20"/>
              </w:rPr>
              <w:t xml:space="preserve"> et al., 2020</w:t>
            </w:r>
          </w:p>
        </w:tc>
        <w:tc>
          <w:tcPr>
            <w:tcW w:w="1261" w:type="dxa"/>
          </w:tcPr>
          <w:p w14:paraId="28A00BD5" w14:textId="27DAA8DD" w:rsidR="00E960C8" w:rsidRPr="00BA0D96" w:rsidRDefault="00E960C8" w:rsidP="007B35DF">
            <w:pPr>
              <w:rPr>
                <w:b w:val="0"/>
                <w:bCs/>
              </w:rPr>
            </w:pPr>
            <w:r w:rsidRPr="00BA0D96">
              <w:rPr>
                <w:b w:val="0"/>
                <w:bCs/>
              </w:rPr>
              <w:t xml:space="preserve">34 older </w:t>
            </w:r>
            <w:r w:rsidR="0040275A" w:rsidRPr="00BA0D96">
              <w:rPr>
                <w:b w:val="0"/>
                <w:bCs/>
              </w:rPr>
              <w:t>adults (</w:t>
            </w:r>
            <w:r w:rsidRPr="00BA0D96">
              <w:rPr>
                <w:b w:val="0"/>
                <w:bCs/>
              </w:rPr>
              <w:t>mean age 85)</w:t>
            </w:r>
          </w:p>
        </w:tc>
        <w:tc>
          <w:tcPr>
            <w:tcW w:w="1015" w:type="dxa"/>
          </w:tcPr>
          <w:p w14:paraId="1EF2AAD2" w14:textId="7BBD8DA1" w:rsidR="00E960C8" w:rsidRPr="00BA0D96" w:rsidRDefault="00E960C8" w:rsidP="007B35DF">
            <w:pPr>
              <w:rPr>
                <w:b w:val="0"/>
                <w:bCs/>
              </w:rPr>
            </w:pPr>
            <w:r w:rsidRPr="00BA0D96">
              <w:rPr>
                <w:b w:val="0"/>
                <w:bCs/>
              </w:rPr>
              <w:t>LTCFs</w:t>
            </w:r>
          </w:p>
        </w:tc>
        <w:tc>
          <w:tcPr>
            <w:tcW w:w="1830" w:type="dxa"/>
          </w:tcPr>
          <w:p w14:paraId="5E8FF5DB" w14:textId="2DDF49D6" w:rsidR="00E960C8" w:rsidRPr="00BA0D96" w:rsidRDefault="00E960C8" w:rsidP="007B35DF">
            <w:pPr>
              <w:rPr>
                <w:b w:val="0"/>
                <w:bCs/>
              </w:rPr>
            </w:pPr>
            <w:r w:rsidRPr="00BA0D96">
              <w:rPr>
                <w:b w:val="0"/>
                <w:bCs/>
              </w:rPr>
              <w:t>Positive Mood and Active Life program. 2 stages of program each lasted 6 weeks. Engaged residents in activities that were considered to promote positive experiences (developed from activity card sort)</w:t>
            </w:r>
          </w:p>
        </w:tc>
        <w:tc>
          <w:tcPr>
            <w:tcW w:w="1394" w:type="dxa"/>
          </w:tcPr>
          <w:p w14:paraId="53D7BBE8" w14:textId="593773D0" w:rsidR="00E960C8" w:rsidRPr="00BA0D96" w:rsidRDefault="00E960C8" w:rsidP="007B35DF">
            <w:pPr>
              <w:rPr>
                <w:b w:val="0"/>
                <w:bCs/>
              </w:rPr>
            </w:pPr>
            <w:r w:rsidRPr="00BA0D96">
              <w:rPr>
                <w:b w:val="0"/>
                <w:bCs/>
              </w:rPr>
              <w:t xml:space="preserve">Mental health </w:t>
            </w:r>
          </w:p>
        </w:tc>
        <w:tc>
          <w:tcPr>
            <w:tcW w:w="3011" w:type="dxa"/>
          </w:tcPr>
          <w:p w14:paraId="16509BF5" w14:textId="3E4449E9" w:rsidR="00E960C8" w:rsidRPr="00BA0D96" w:rsidRDefault="00E960C8" w:rsidP="00E960C8">
            <w:pPr>
              <w:rPr>
                <w:b w:val="0"/>
                <w:bCs/>
              </w:rPr>
            </w:pPr>
            <w:r w:rsidRPr="00BA0D96">
              <w:rPr>
                <w:b w:val="0"/>
                <w:bCs/>
              </w:rPr>
              <w:t xml:space="preserve">Results showed significant decreases in GDS scores as well as significant increases in </w:t>
            </w:r>
            <w:proofErr w:type="spellStart"/>
            <w:r w:rsidRPr="00BA0D96">
              <w:rPr>
                <w:b w:val="0"/>
                <w:bCs/>
              </w:rPr>
              <w:t>WHOQoL</w:t>
            </w:r>
            <w:proofErr w:type="spellEnd"/>
            <w:r w:rsidRPr="00BA0D96">
              <w:rPr>
                <w:b w:val="0"/>
                <w:bCs/>
              </w:rPr>
              <w:t xml:space="preserve">-BREF scores showing the PMAL program was effective in reducing depression symptoms among LTCF residents. </w:t>
            </w:r>
          </w:p>
        </w:tc>
        <w:tc>
          <w:tcPr>
            <w:tcW w:w="1261" w:type="dxa"/>
          </w:tcPr>
          <w:p w14:paraId="66B8514B" w14:textId="77777777" w:rsidR="00E960C8" w:rsidRPr="00BA0D96" w:rsidRDefault="00E960C8" w:rsidP="007B35DF">
            <w:pPr>
              <w:rPr>
                <w:b w:val="0"/>
                <w:bCs/>
              </w:rPr>
            </w:pPr>
            <w:r w:rsidRPr="00BA0D96">
              <w:rPr>
                <w:b w:val="0"/>
                <w:bCs/>
              </w:rPr>
              <w:t xml:space="preserve">Interdisciplinary team </w:t>
            </w:r>
          </w:p>
          <w:p w14:paraId="2D7BD654" w14:textId="66278F71" w:rsidR="00E960C8" w:rsidRPr="00BA0D96" w:rsidRDefault="00E960C8" w:rsidP="007B35DF">
            <w:pPr>
              <w:rPr>
                <w:b w:val="0"/>
                <w:bCs/>
              </w:rPr>
            </w:pPr>
            <w:r w:rsidRPr="00BA0D96">
              <w:rPr>
                <w:b w:val="0"/>
                <w:bCs/>
              </w:rPr>
              <w:t>-social workers, program workers, personal care workers, nurses, OT, PT</w:t>
            </w:r>
          </w:p>
        </w:tc>
        <w:tc>
          <w:tcPr>
            <w:tcW w:w="1128" w:type="dxa"/>
          </w:tcPr>
          <w:p w14:paraId="02DA2392" w14:textId="7378777A" w:rsidR="00E960C8" w:rsidRPr="00BA0D96" w:rsidRDefault="00E960C8" w:rsidP="007B35DF">
            <w:pPr>
              <w:rPr>
                <w:b w:val="0"/>
                <w:bCs/>
              </w:rPr>
            </w:pPr>
            <w:r w:rsidRPr="00BA0D96">
              <w:rPr>
                <w:b w:val="0"/>
                <w:bCs/>
              </w:rPr>
              <w:t>Yes</w:t>
            </w:r>
          </w:p>
        </w:tc>
        <w:tc>
          <w:tcPr>
            <w:tcW w:w="1260" w:type="dxa"/>
          </w:tcPr>
          <w:p w14:paraId="05933D5B" w14:textId="68538F31" w:rsidR="00E960C8" w:rsidRPr="00BA0D96" w:rsidRDefault="00E960C8" w:rsidP="007B35DF">
            <w:pPr>
              <w:rPr>
                <w:b w:val="0"/>
                <w:bCs/>
              </w:rPr>
            </w:pPr>
            <w:r w:rsidRPr="00BA0D96">
              <w:rPr>
                <w:b w:val="0"/>
                <w:bCs/>
              </w:rPr>
              <w:t>China</w:t>
            </w:r>
          </w:p>
        </w:tc>
      </w:tr>
      <w:tr w:rsidR="00E960C8" w14:paraId="3B5296F1" w14:textId="77777777" w:rsidTr="007B35DF">
        <w:tc>
          <w:tcPr>
            <w:tcW w:w="1425" w:type="dxa"/>
          </w:tcPr>
          <w:p w14:paraId="6A52053A" w14:textId="0AF116AE" w:rsidR="00E960C8" w:rsidRPr="00BA0D96" w:rsidRDefault="00E960C8" w:rsidP="007B35DF">
            <w:pPr>
              <w:pStyle w:val="NormalWeb"/>
              <w:rPr>
                <w:b w:val="0"/>
                <w:bCs/>
                <w:szCs w:val="20"/>
              </w:rPr>
            </w:pPr>
            <w:proofErr w:type="spellStart"/>
            <w:r w:rsidRPr="00BA0D96">
              <w:rPr>
                <w:b w:val="0"/>
                <w:bCs/>
                <w:szCs w:val="20"/>
              </w:rPr>
              <w:lastRenderedPageBreak/>
              <w:t>McNiel</w:t>
            </w:r>
            <w:proofErr w:type="spellEnd"/>
            <w:r w:rsidRPr="00BA0D96">
              <w:rPr>
                <w:b w:val="0"/>
                <w:bCs/>
                <w:szCs w:val="20"/>
              </w:rPr>
              <w:t xml:space="preserve"> &amp; Westphal, 2020</w:t>
            </w:r>
          </w:p>
        </w:tc>
        <w:tc>
          <w:tcPr>
            <w:tcW w:w="1261" w:type="dxa"/>
          </w:tcPr>
          <w:p w14:paraId="679F820C" w14:textId="22CE0E08" w:rsidR="00E960C8" w:rsidRPr="00BA0D96" w:rsidRDefault="00E960C8" w:rsidP="007B35DF">
            <w:pPr>
              <w:rPr>
                <w:b w:val="0"/>
                <w:bCs/>
              </w:rPr>
            </w:pPr>
            <w:r w:rsidRPr="00BA0D96">
              <w:rPr>
                <w:b w:val="0"/>
                <w:bCs/>
              </w:rPr>
              <w:t>19 older adults (65+)</w:t>
            </w:r>
          </w:p>
        </w:tc>
        <w:tc>
          <w:tcPr>
            <w:tcW w:w="1015" w:type="dxa"/>
          </w:tcPr>
          <w:p w14:paraId="6D4CE97D" w14:textId="6A85AA86" w:rsidR="00E960C8" w:rsidRPr="00BA0D96" w:rsidRDefault="00E960C8" w:rsidP="007B35DF">
            <w:pPr>
              <w:rPr>
                <w:b w:val="0"/>
                <w:bCs/>
              </w:rPr>
            </w:pPr>
            <w:r w:rsidRPr="00BA0D96">
              <w:rPr>
                <w:b w:val="0"/>
                <w:bCs/>
              </w:rPr>
              <w:t>LTCF</w:t>
            </w:r>
          </w:p>
        </w:tc>
        <w:tc>
          <w:tcPr>
            <w:tcW w:w="1830" w:type="dxa"/>
          </w:tcPr>
          <w:p w14:paraId="3AA6462A" w14:textId="599E5598" w:rsidR="00E960C8" w:rsidRPr="00BA0D96" w:rsidRDefault="00E960C8" w:rsidP="007B35DF">
            <w:pPr>
              <w:rPr>
                <w:b w:val="0"/>
                <w:bCs/>
              </w:rPr>
            </w:pPr>
            <w:r w:rsidRPr="00BA0D96">
              <w:rPr>
                <w:b w:val="0"/>
                <w:bCs/>
              </w:rPr>
              <w:t xml:space="preserve">Cycling Without Age Program. The program partners older adult residents who sat in a trishaw with volunteer pilots who peddled/drove the trishaw. </w:t>
            </w:r>
          </w:p>
        </w:tc>
        <w:tc>
          <w:tcPr>
            <w:tcW w:w="1394" w:type="dxa"/>
          </w:tcPr>
          <w:p w14:paraId="17DE8683" w14:textId="075C4F47" w:rsidR="00E960C8" w:rsidRPr="000053BC" w:rsidRDefault="00E960C8" w:rsidP="007B35DF">
            <w:pPr>
              <w:rPr>
                <w:b w:val="0"/>
                <w:bCs/>
              </w:rPr>
            </w:pPr>
            <w:r w:rsidRPr="000053BC">
              <w:rPr>
                <w:b w:val="0"/>
                <w:bCs/>
              </w:rPr>
              <w:t>Mental health, social participation</w:t>
            </w:r>
          </w:p>
        </w:tc>
        <w:tc>
          <w:tcPr>
            <w:tcW w:w="3011" w:type="dxa"/>
          </w:tcPr>
          <w:p w14:paraId="4EDB0D7B" w14:textId="33E2B625" w:rsidR="00E960C8" w:rsidRPr="00BA0D96" w:rsidRDefault="00E960C8" w:rsidP="00E960C8">
            <w:pPr>
              <w:rPr>
                <w:b w:val="0"/>
                <w:bCs/>
              </w:rPr>
            </w:pPr>
            <w:r w:rsidRPr="00BA0D96">
              <w:rPr>
                <w:b w:val="0"/>
                <w:bCs/>
              </w:rPr>
              <w:t xml:space="preserve">Riders in the program reflected on enjoying being in nature, a change of scenery, and the ability to sit back and relax which gave them a carefree feeling indicating that the program had positive effects on their mental health. Other riders reflected on being able to increase their social participation by waving and chatting to the people they passed on their ride as well as the conversations they had with their pilot they were riding with. </w:t>
            </w:r>
          </w:p>
        </w:tc>
        <w:tc>
          <w:tcPr>
            <w:tcW w:w="1261" w:type="dxa"/>
          </w:tcPr>
          <w:p w14:paraId="44A102DF" w14:textId="6215017A" w:rsidR="00E960C8" w:rsidRPr="00BA0D96" w:rsidRDefault="00E960C8" w:rsidP="007B35DF">
            <w:pPr>
              <w:rPr>
                <w:b w:val="0"/>
                <w:bCs/>
              </w:rPr>
            </w:pPr>
            <w:r w:rsidRPr="00BA0D96">
              <w:rPr>
                <w:b w:val="0"/>
                <w:bCs/>
              </w:rPr>
              <w:t xml:space="preserve">Staff/volunteers </w:t>
            </w:r>
          </w:p>
        </w:tc>
        <w:tc>
          <w:tcPr>
            <w:tcW w:w="1128" w:type="dxa"/>
          </w:tcPr>
          <w:p w14:paraId="6FF80105" w14:textId="64D549D4" w:rsidR="00E960C8" w:rsidRPr="00BA0D96" w:rsidRDefault="00E960C8" w:rsidP="007B35DF">
            <w:pPr>
              <w:rPr>
                <w:b w:val="0"/>
                <w:bCs/>
              </w:rPr>
            </w:pPr>
            <w:r w:rsidRPr="00BA0D96">
              <w:rPr>
                <w:b w:val="0"/>
                <w:bCs/>
              </w:rPr>
              <w:t>Yes</w:t>
            </w:r>
          </w:p>
        </w:tc>
        <w:tc>
          <w:tcPr>
            <w:tcW w:w="1260" w:type="dxa"/>
          </w:tcPr>
          <w:p w14:paraId="184C1F1F" w14:textId="6B7C60C2" w:rsidR="00E960C8" w:rsidRPr="00BA0D96" w:rsidRDefault="00E960C8" w:rsidP="007B35DF">
            <w:pPr>
              <w:rPr>
                <w:b w:val="0"/>
                <w:bCs/>
              </w:rPr>
            </w:pPr>
            <w:r w:rsidRPr="00BA0D96">
              <w:rPr>
                <w:b w:val="0"/>
                <w:bCs/>
              </w:rPr>
              <w:t>US</w:t>
            </w:r>
          </w:p>
        </w:tc>
      </w:tr>
      <w:tr w:rsidR="00E960C8" w14:paraId="1E5F9276" w14:textId="77777777" w:rsidTr="007B35DF">
        <w:tc>
          <w:tcPr>
            <w:tcW w:w="1425" w:type="dxa"/>
          </w:tcPr>
          <w:p w14:paraId="7C6E348E" w14:textId="12591AFD" w:rsidR="00E960C8" w:rsidRPr="00BA0D96" w:rsidRDefault="00E960C8" w:rsidP="007B35DF">
            <w:pPr>
              <w:pStyle w:val="NormalWeb"/>
              <w:rPr>
                <w:b w:val="0"/>
                <w:bCs/>
                <w:szCs w:val="20"/>
              </w:rPr>
            </w:pPr>
            <w:r w:rsidRPr="00BA0D96">
              <w:rPr>
                <w:b w:val="0"/>
                <w:bCs/>
                <w:szCs w:val="20"/>
              </w:rPr>
              <w:t>Moretti et al., 2011</w:t>
            </w:r>
          </w:p>
        </w:tc>
        <w:tc>
          <w:tcPr>
            <w:tcW w:w="1261" w:type="dxa"/>
          </w:tcPr>
          <w:p w14:paraId="2AE32C77" w14:textId="2EC60683" w:rsidR="00E960C8" w:rsidRPr="00BA0D96" w:rsidRDefault="00E960C8" w:rsidP="007B35DF">
            <w:pPr>
              <w:rPr>
                <w:b w:val="0"/>
                <w:bCs/>
              </w:rPr>
            </w:pPr>
            <w:r w:rsidRPr="00BA0D96">
              <w:rPr>
                <w:b w:val="0"/>
                <w:bCs/>
              </w:rPr>
              <w:t>10 older adults with mental illness mean age of 84</w:t>
            </w:r>
          </w:p>
        </w:tc>
        <w:tc>
          <w:tcPr>
            <w:tcW w:w="1015" w:type="dxa"/>
          </w:tcPr>
          <w:p w14:paraId="682D94E3" w14:textId="284C9468" w:rsidR="00E960C8" w:rsidRPr="00BA0D96" w:rsidRDefault="00E960C8" w:rsidP="007B35DF">
            <w:pPr>
              <w:rPr>
                <w:b w:val="0"/>
                <w:bCs/>
              </w:rPr>
            </w:pPr>
            <w:r w:rsidRPr="00BA0D96">
              <w:rPr>
                <w:b w:val="0"/>
                <w:bCs/>
              </w:rPr>
              <w:t xml:space="preserve">Nursing home </w:t>
            </w:r>
          </w:p>
        </w:tc>
        <w:tc>
          <w:tcPr>
            <w:tcW w:w="1830" w:type="dxa"/>
          </w:tcPr>
          <w:p w14:paraId="1506D3D2" w14:textId="77777777" w:rsidR="00E960C8" w:rsidRPr="00BA0D96" w:rsidRDefault="00E960C8" w:rsidP="007B35DF">
            <w:pPr>
              <w:rPr>
                <w:b w:val="0"/>
                <w:bCs/>
              </w:rPr>
            </w:pPr>
            <w:r w:rsidRPr="00BA0D96">
              <w:rPr>
                <w:b w:val="0"/>
                <w:bCs/>
              </w:rPr>
              <w:t xml:space="preserve">Pet therapy intervention that lasted for 6 weeks. </w:t>
            </w:r>
          </w:p>
          <w:p w14:paraId="37B5C97E" w14:textId="633D7B5A" w:rsidR="00E960C8" w:rsidRPr="00BA0D96" w:rsidRDefault="00E960C8" w:rsidP="007B35DF">
            <w:pPr>
              <w:rPr>
                <w:b w:val="0"/>
                <w:bCs/>
              </w:rPr>
            </w:pPr>
            <w:r w:rsidRPr="00BA0D96">
              <w:rPr>
                <w:b w:val="0"/>
                <w:bCs/>
              </w:rPr>
              <w:t>Pet activities took place for 90 min 1x/week. Participants were given the opportunity to hold, stroke, walk, talk, and play with the dogs</w:t>
            </w:r>
          </w:p>
        </w:tc>
        <w:tc>
          <w:tcPr>
            <w:tcW w:w="1394" w:type="dxa"/>
          </w:tcPr>
          <w:p w14:paraId="53FFB85F" w14:textId="4EDABE13" w:rsidR="00E960C8" w:rsidRPr="00BA0D96" w:rsidRDefault="00E960C8" w:rsidP="007B35DF">
            <w:pPr>
              <w:rPr>
                <w:b w:val="0"/>
                <w:bCs/>
              </w:rPr>
            </w:pPr>
            <w:r w:rsidRPr="00BA0D96">
              <w:rPr>
                <w:b w:val="0"/>
                <w:bCs/>
              </w:rPr>
              <w:t xml:space="preserve">Cognitive and mental health </w:t>
            </w:r>
          </w:p>
        </w:tc>
        <w:tc>
          <w:tcPr>
            <w:tcW w:w="3011" w:type="dxa"/>
          </w:tcPr>
          <w:p w14:paraId="1450E6F0" w14:textId="221E3EEA" w:rsidR="00E960C8" w:rsidRPr="00BA0D96" w:rsidRDefault="00E960C8" w:rsidP="00E960C8">
            <w:pPr>
              <w:rPr>
                <w:b w:val="0"/>
                <w:bCs/>
              </w:rPr>
            </w:pPr>
            <w:r w:rsidRPr="00BA0D96">
              <w:rPr>
                <w:b w:val="0"/>
                <w:bCs/>
              </w:rPr>
              <w:t xml:space="preserve">Results found that pet therapy improved depressive symptoms and slightly increased MMSE scores among participants in the pet therapy group. </w:t>
            </w:r>
          </w:p>
        </w:tc>
        <w:tc>
          <w:tcPr>
            <w:tcW w:w="1261" w:type="dxa"/>
          </w:tcPr>
          <w:p w14:paraId="7EB8312B" w14:textId="3819108B" w:rsidR="00E960C8" w:rsidRPr="00BA0D96" w:rsidRDefault="00E960C8" w:rsidP="007B35DF">
            <w:pPr>
              <w:rPr>
                <w:b w:val="0"/>
                <w:bCs/>
              </w:rPr>
            </w:pPr>
            <w:r w:rsidRPr="00BA0D96">
              <w:rPr>
                <w:b w:val="0"/>
                <w:bCs/>
              </w:rPr>
              <w:t xml:space="preserve">Dog trainers and psychologist </w:t>
            </w:r>
          </w:p>
        </w:tc>
        <w:tc>
          <w:tcPr>
            <w:tcW w:w="1128" w:type="dxa"/>
          </w:tcPr>
          <w:p w14:paraId="7B43305C" w14:textId="4A02CA12" w:rsidR="00E960C8" w:rsidRPr="00BA0D96" w:rsidRDefault="00E960C8" w:rsidP="007B35DF">
            <w:pPr>
              <w:rPr>
                <w:b w:val="0"/>
                <w:bCs/>
              </w:rPr>
            </w:pPr>
            <w:r w:rsidRPr="00BA0D96">
              <w:rPr>
                <w:b w:val="0"/>
                <w:bCs/>
              </w:rPr>
              <w:t>Yes</w:t>
            </w:r>
          </w:p>
        </w:tc>
        <w:tc>
          <w:tcPr>
            <w:tcW w:w="1260" w:type="dxa"/>
          </w:tcPr>
          <w:p w14:paraId="5BA32F6F" w14:textId="33012C77" w:rsidR="00E960C8" w:rsidRPr="00BA0D96" w:rsidRDefault="00E960C8" w:rsidP="007B35DF">
            <w:pPr>
              <w:rPr>
                <w:b w:val="0"/>
                <w:bCs/>
              </w:rPr>
            </w:pPr>
            <w:r w:rsidRPr="00BA0D96">
              <w:rPr>
                <w:b w:val="0"/>
                <w:bCs/>
              </w:rPr>
              <w:t>Italy</w:t>
            </w:r>
          </w:p>
        </w:tc>
      </w:tr>
      <w:tr w:rsidR="00E960C8" w14:paraId="73583CCE" w14:textId="77777777" w:rsidTr="007B35DF">
        <w:tc>
          <w:tcPr>
            <w:tcW w:w="1425" w:type="dxa"/>
          </w:tcPr>
          <w:p w14:paraId="73105903" w14:textId="09B73B18" w:rsidR="00E960C8" w:rsidRPr="00BA0D96" w:rsidRDefault="00E960C8" w:rsidP="007B35DF">
            <w:pPr>
              <w:pStyle w:val="NormalWeb"/>
              <w:rPr>
                <w:b w:val="0"/>
                <w:bCs/>
                <w:szCs w:val="20"/>
              </w:rPr>
            </w:pPr>
            <w:r w:rsidRPr="00BA0D96">
              <w:rPr>
                <w:b w:val="0"/>
                <w:bCs/>
                <w:szCs w:val="20"/>
              </w:rPr>
              <w:t>Passmore et al., 2018</w:t>
            </w:r>
          </w:p>
        </w:tc>
        <w:tc>
          <w:tcPr>
            <w:tcW w:w="1261" w:type="dxa"/>
          </w:tcPr>
          <w:p w14:paraId="5533B077" w14:textId="44E42374" w:rsidR="00E960C8" w:rsidRPr="00BA0D96" w:rsidRDefault="00E960C8" w:rsidP="007B35DF">
            <w:pPr>
              <w:rPr>
                <w:b w:val="0"/>
                <w:bCs/>
              </w:rPr>
            </w:pPr>
            <w:r w:rsidRPr="00BA0D96">
              <w:rPr>
                <w:b w:val="0"/>
                <w:bCs/>
              </w:rPr>
              <w:t>10 older adults (65+), no cognitive diagnosis</w:t>
            </w:r>
          </w:p>
        </w:tc>
        <w:tc>
          <w:tcPr>
            <w:tcW w:w="1015" w:type="dxa"/>
          </w:tcPr>
          <w:p w14:paraId="3B05A01E" w14:textId="06D0E500" w:rsidR="00E960C8" w:rsidRPr="00BA0D96" w:rsidRDefault="00E960C8" w:rsidP="007B35DF">
            <w:pPr>
              <w:rPr>
                <w:b w:val="0"/>
                <w:bCs/>
              </w:rPr>
            </w:pPr>
            <w:r w:rsidRPr="00BA0D96">
              <w:rPr>
                <w:b w:val="0"/>
                <w:bCs/>
              </w:rPr>
              <w:t>LTCF</w:t>
            </w:r>
          </w:p>
        </w:tc>
        <w:tc>
          <w:tcPr>
            <w:tcW w:w="1830" w:type="dxa"/>
          </w:tcPr>
          <w:p w14:paraId="61DC8566" w14:textId="70A90226" w:rsidR="00E960C8" w:rsidRPr="00BA0D96" w:rsidRDefault="00E960C8" w:rsidP="007B35DF">
            <w:pPr>
              <w:rPr>
                <w:b w:val="0"/>
                <w:bCs/>
              </w:rPr>
            </w:pPr>
            <w:proofErr w:type="gramStart"/>
            <w:r w:rsidRPr="00BA0D96">
              <w:rPr>
                <w:b w:val="0"/>
                <w:bCs/>
              </w:rPr>
              <w:t>12 week</w:t>
            </w:r>
            <w:proofErr w:type="gramEnd"/>
            <w:r w:rsidRPr="00BA0D96">
              <w:rPr>
                <w:b w:val="0"/>
                <w:bCs/>
              </w:rPr>
              <w:t xml:space="preserve"> resistance band exercise program targeting upper and lower body muscles. Intervention took place 3 days a week. </w:t>
            </w:r>
          </w:p>
        </w:tc>
        <w:tc>
          <w:tcPr>
            <w:tcW w:w="1394" w:type="dxa"/>
          </w:tcPr>
          <w:p w14:paraId="63F68679" w14:textId="7DB28498" w:rsidR="00E960C8" w:rsidRPr="00BA0D96" w:rsidRDefault="00E960C8" w:rsidP="007B35DF">
            <w:pPr>
              <w:rPr>
                <w:b w:val="0"/>
                <w:bCs/>
              </w:rPr>
            </w:pPr>
            <w:r w:rsidRPr="00BA0D96">
              <w:rPr>
                <w:b w:val="0"/>
                <w:bCs/>
              </w:rPr>
              <w:t xml:space="preserve">Physical health </w:t>
            </w:r>
          </w:p>
        </w:tc>
        <w:tc>
          <w:tcPr>
            <w:tcW w:w="3011" w:type="dxa"/>
          </w:tcPr>
          <w:p w14:paraId="0391C9CB" w14:textId="7B06E456" w:rsidR="00E960C8" w:rsidRPr="00BA0D96" w:rsidRDefault="00E960C8" w:rsidP="00E960C8">
            <w:pPr>
              <w:rPr>
                <w:b w:val="0"/>
                <w:bCs/>
              </w:rPr>
            </w:pPr>
            <w:r w:rsidRPr="00BA0D96">
              <w:rPr>
                <w:b w:val="0"/>
                <w:bCs/>
              </w:rPr>
              <w:t xml:space="preserve">Participants showed significant increase in life satisfaction compared to the control group. Participants in the intervention group rated their perceived health higher than those in the control group. </w:t>
            </w:r>
          </w:p>
        </w:tc>
        <w:tc>
          <w:tcPr>
            <w:tcW w:w="1261" w:type="dxa"/>
          </w:tcPr>
          <w:p w14:paraId="0AF73190" w14:textId="08179469" w:rsidR="00E960C8" w:rsidRPr="00BA0D96" w:rsidRDefault="00E960C8" w:rsidP="007B35DF">
            <w:pPr>
              <w:rPr>
                <w:b w:val="0"/>
                <w:bCs/>
              </w:rPr>
            </w:pPr>
            <w:r w:rsidRPr="00BA0D96">
              <w:rPr>
                <w:b w:val="0"/>
                <w:bCs/>
              </w:rPr>
              <w:t>Trained full time LTCF staff member</w:t>
            </w:r>
          </w:p>
        </w:tc>
        <w:tc>
          <w:tcPr>
            <w:tcW w:w="1128" w:type="dxa"/>
          </w:tcPr>
          <w:p w14:paraId="4835195C" w14:textId="00C8AA36" w:rsidR="00E960C8" w:rsidRPr="00BA0D96" w:rsidRDefault="00E960C8" w:rsidP="007B35DF">
            <w:pPr>
              <w:rPr>
                <w:b w:val="0"/>
                <w:bCs/>
              </w:rPr>
            </w:pPr>
            <w:r w:rsidRPr="00BA0D96">
              <w:rPr>
                <w:b w:val="0"/>
                <w:bCs/>
              </w:rPr>
              <w:t>Yes</w:t>
            </w:r>
          </w:p>
        </w:tc>
        <w:tc>
          <w:tcPr>
            <w:tcW w:w="1260" w:type="dxa"/>
          </w:tcPr>
          <w:p w14:paraId="381AB32B" w14:textId="47D0FD8B" w:rsidR="00E960C8" w:rsidRPr="00BA0D96" w:rsidRDefault="00E960C8" w:rsidP="007B35DF">
            <w:pPr>
              <w:rPr>
                <w:b w:val="0"/>
                <w:bCs/>
              </w:rPr>
            </w:pPr>
            <w:r w:rsidRPr="00BA0D96">
              <w:rPr>
                <w:b w:val="0"/>
                <w:bCs/>
              </w:rPr>
              <w:t>US</w:t>
            </w:r>
          </w:p>
        </w:tc>
      </w:tr>
      <w:tr w:rsidR="00E960C8" w14:paraId="790AD06A" w14:textId="77777777" w:rsidTr="007B35DF">
        <w:tc>
          <w:tcPr>
            <w:tcW w:w="1425" w:type="dxa"/>
          </w:tcPr>
          <w:p w14:paraId="0DD26326" w14:textId="2DB48F4F" w:rsidR="00E960C8" w:rsidRPr="00BA0D96" w:rsidRDefault="00E960C8" w:rsidP="007B35DF">
            <w:pPr>
              <w:pStyle w:val="NormalWeb"/>
              <w:rPr>
                <w:b w:val="0"/>
                <w:bCs/>
                <w:szCs w:val="20"/>
              </w:rPr>
            </w:pPr>
            <w:proofErr w:type="spellStart"/>
            <w:r w:rsidRPr="00BA0D96">
              <w:rPr>
                <w:b w:val="0"/>
                <w:bCs/>
                <w:szCs w:val="20"/>
              </w:rPr>
              <w:t>Pitheckoff</w:t>
            </w:r>
            <w:proofErr w:type="spellEnd"/>
            <w:r w:rsidRPr="00BA0D96">
              <w:rPr>
                <w:b w:val="0"/>
                <w:bCs/>
                <w:szCs w:val="20"/>
              </w:rPr>
              <w:t xml:space="preserve"> et al., 2018</w:t>
            </w:r>
          </w:p>
        </w:tc>
        <w:tc>
          <w:tcPr>
            <w:tcW w:w="1261" w:type="dxa"/>
          </w:tcPr>
          <w:p w14:paraId="5B326798" w14:textId="504D7173" w:rsidR="00E960C8" w:rsidRPr="00BA0D96" w:rsidRDefault="00E960C8" w:rsidP="007B35DF">
            <w:pPr>
              <w:rPr>
                <w:b w:val="0"/>
                <w:bCs/>
              </w:rPr>
            </w:pPr>
            <w:r w:rsidRPr="00BA0D96">
              <w:rPr>
                <w:b w:val="0"/>
                <w:bCs/>
              </w:rPr>
              <w:t>8 older adults ages 71 to 95</w:t>
            </w:r>
          </w:p>
        </w:tc>
        <w:tc>
          <w:tcPr>
            <w:tcW w:w="1015" w:type="dxa"/>
          </w:tcPr>
          <w:p w14:paraId="37BD144D" w14:textId="756F7E1F" w:rsidR="00E960C8" w:rsidRPr="00BA0D96" w:rsidRDefault="00E960C8" w:rsidP="007B35DF">
            <w:pPr>
              <w:rPr>
                <w:b w:val="0"/>
                <w:bCs/>
              </w:rPr>
            </w:pPr>
            <w:r w:rsidRPr="00BA0D96">
              <w:rPr>
                <w:b w:val="0"/>
                <w:bCs/>
              </w:rPr>
              <w:t xml:space="preserve">Continuing care retirement community </w:t>
            </w:r>
          </w:p>
        </w:tc>
        <w:tc>
          <w:tcPr>
            <w:tcW w:w="1830" w:type="dxa"/>
          </w:tcPr>
          <w:p w14:paraId="6BC09EE5" w14:textId="2F0C7EFB" w:rsidR="00E960C8" w:rsidRPr="00BA0D96" w:rsidRDefault="00E960C8" w:rsidP="007B35DF">
            <w:pPr>
              <w:rPr>
                <w:b w:val="0"/>
                <w:bCs/>
              </w:rPr>
            </w:pPr>
            <w:r w:rsidRPr="00BA0D96">
              <w:rPr>
                <w:b w:val="0"/>
                <w:bCs/>
              </w:rPr>
              <w:t xml:space="preserve">Rabbit Assisted activity program that gave residents the chance to interact with rabbits in their rooms or common areas. </w:t>
            </w:r>
            <w:r w:rsidRPr="00BA0D96">
              <w:rPr>
                <w:b w:val="0"/>
                <w:bCs/>
              </w:rPr>
              <w:lastRenderedPageBreak/>
              <w:t xml:space="preserve">Sessions lasted for 1 </w:t>
            </w:r>
            <w:r w:rsidR="00043236" w:rsidRPr="00BA0D96">
              <w:rPr>
                <w:b w:val="0"/>
                <w:bCs/>
              </w:rPr>
              <w:t>hour,</w:t>
            </w:r>
            <w:r w:rsidRPr="00BA0D96">
              <w:rPr>
                <w:b w:val="0"/>
                <w:bCs/>
              </w:rPr>
              <w:t xml:space="preserve"> but interaction time differed from resident to resident. </w:t>
            </w:r>
          </w:p>
        </w:tc>
        <w:tc>
          <w:tcPr>
            <w:tcW w:w="1394" w:type="dxa"/>
          </w:tcPr>
          <w:p w14:paraId="579C979F" w14:textId="624881CC" w:rsidR="00E960C8" w:rsidRPr="00BA0D96" w:rsidRDefault="00E960C8" w:rsidP="007B35DF">
            <w:pPr>
              <w:rPr>
                <w:b w:val="0"/>
                <w:bCs/>
              </w:rPr>
            </w:pPr>
            <w:r w:rsidRPr="00BA0D96">
              <w:rPr>
                <w:b w:val="0"/>
                <w:bCs/>
              </w:rPr>
              <w:lastRenderedPageBreak/>
              <w:t>Mental health and social participation</w:t>
            </w:r>
          </w:p>
        </w:tc>
        <w:tc>
          <w:tcPr>
            <w:tcW w:w="3011" w:type="dxa"/>
          </w:tcPr>
          <w:p w14:paraId="2D71A646" w14:textId="714024EC" w:rsidR="00E960C8" w:rsidRPr="00BA0D96" w:rsidRDefault="00E960C8" w:rsidP="00E960C8">
            <w:pPr>
              <w:rPr>
                <w:b w:val="0"/>
                <w:bCs/>
              </w:rPr>
            </w:pPr>
            <w:r w:rsidRPr="00BA0D96">
              <w:rPr>
                <w:b w:val="0"/>
                <w:bCs/>
              </w:rPr>
              <w:t xml:space="preserve">Residents reported engaging with the rabbits helped increase feelings of relaxation or calm and the rabbits helped to comfort them by decreasing feelings of distress. </w:t>
            </w:r>
            <w:r w:rsidR="00B454AD" w:rsidRPr="00BA0D96">
              <w:rPr>
                <w:b w:val="0"/>
                <w:bCs/>
              </w:rPr>
              <w:t>Additionally,</w:t>
            </w:r>
            <w:r w:rsidRPr="00BA0D96">
              <w:rPr>
                <w:b w:val="0"/>
                <w:bCs/>
              </w:rPr>
              <w:t xml:space="preserve"> residents reflected that the program served as a </w:t>
            </w:r>
            <w:r w:rsidRPr="00BA0D96">
              <w:rPr>
                <w:b w:val="0"/>
                <w:bCs/>
              </w:rPr>
              <w:lastRenderedPageBreak/>
              <w:t xml:space="preserve">catalyst for interpersonal interactions because it allowed them to socialize with other residents during sessions. </w:t>
            </w:r>
          </w:p>
        </w:tc>
        <w:tc>
          <w:tcPr>
            <w:tcW w:w="1261" w:type="dxa"/>
          </w:tcPr>
          <w:p w14:paraId="7C049A67" w14:textId="1D4824F8" w:rsidR="00E960C8" w:rsidRPr="00BA0D96" w:rsidRDefault="00E960C8" w:rsidP="007B35DF">
            <w:pPr>
              <w:rPr>
                <w:b w:val="0"/>
                <w:bCs/>
              </w:rPr>
            </w:pPr>
            <w:r w:rsidRPr="00BA0D96">
              <w:rPr>
                <w:b w:val="0"/>
                <w:bCs/>
              </w:rPr>
              <w:lastRenderedPageBreak/>
              <w:t xml:space="preserve">Activity facilitator and volunteers </w:t>
            </w:r>
          </w:p>
        </w:tc>
        <w:tc>
          <w:tcPr>
            <w:tcW w:w="1128" w:type="dxa"/>
          </w:tcPr>
          <w:p w14:paraId="57A44C7D" w14:textId="78020BD0" w:rsidR="00E960C8" w:rsidRPr="00BA0D96" w:rsidRDefault="00E960C8" w:rsidP="007B35DF">
            <w:pPr>
              <w:rPr>
                <w:b w:val="0"/>
                <w:bCs/>
              </w:rPr>
            </w:pPr>
            <w:r w:rsidRPr="00BA0D96">
              <w:rPr>
                <w:b w:val="0"/>
                <w:bCs/>
              </w:rPr>
              <w:t>Yes</w:t>
            </w:r>
          </w:p>
        </w:tc>
        <w:tc>
          <w:tcPr>
            <w:tcW w:w="1260" w:type="dxa"/>
          </w:tcPr>
          <w:p w14:paraId="551746FA" w14:textId="44C9F028" w:rsidR="00E960C8" w:rsidRPr="00BA0D96" w:rsidRDefault="00E960C8" w:rsidP="007B35DF">
            <w:pPr>
              <w:rPr>
                <w:b w:val="0"/>
                <w:bCs/>
              </w:rPr>
            </w:pPr>
            <w:r w:rsidRPr="00BA0D96">
              <w:rPr>
                <w:b w:val="0"/>
                <w:bCs/>
              </w:rPr>
              <w:t>US</w:t>
            </w:r>
          </w:p>
        </w:tc>
      </w:tr>
      <w:tr w:rsidR="00E960C8" w14:paraId="00878C9D" w14:textId="77777777" w:rsidTr="007B35DF">
        <w:tc>
          <w:tcPr>
            <w:tcW w:w="1425" w:type="dxa"/>
          </w:tcPr>
          <w:p w14:paraId="5917BDF3" w14:textId="5215DCE7" w:rsidR="00E960C8" w:rsidRPr="00BA0D96" w:rsidRDefault="00E960C8" w:rsidP="007B35DF">
            <w:pPr>
              <w:pStyle w:val="NormalWeb"/>
              <w:rPr>
                <w:b w:val="0"/>
                <w:bCs/>
                <w:szCs w:val="20"/>
              </w:rPr>
            </w:pPr>
            <w:proofErr w:type="spellStart"/>
            <w:r w:rsidRPr="00BA0D96">
              <w:rPr>
                <w:b w:val="0"/>
                <w:bCs/>
                <w:szCs w:val="20"/>
              </w:rPr>
              <w:t>Skrajner</w:t>
            </w:r>
            <w:proofErr w:type="spellEnd"/>
            <w:r w:rsidRPr="00BA0D96">
              <w:rPr>
                <w:b w:val="0"/>
                <w:bCs/>
                <w:szCs w:val="20"/>
              </w:rPr>
              <w:t xml:space="preserve"> et al., 2014</w:t>
            </w:r>
          </w:p>
        </w:tc>
        <w:tc>
          <w:tcPr>
            <w:tcW w:w="1261" w:type="dxa"/>
          </w:tcPr>
          <w:p w14:paraId="7EDF09F6" w14:textId="4FFA477F" w:rsidR="00E960C8" w:rsidRPr="00BA0D96" w:rsidRDefault="00E960C8" w:rsidP="007B35DF">
            <w:pPr>
              <w:rPr>
                <w:b w:val="0"/>
                <w:bCs/>
              </w:rPr>
            </w:pPr>
            <w:r w:rsidRPr="00BA0D96">
              <w:rPr>
                <w:b w:val="0"/>
                <w:bCs/>
              </w:rPr>
              <w:t>81 older adults with mean age of 86</w:t>
            </w:r>
          </w:p>
        </w:tc>
        <w:tc>
          <w:tcPr>
            <w:tcW w:w="1015" w:type="dxa"/>
          </w:tcPr>
          <w:p w14:paraId="4D8E17C8" w14:textId="7115D238" w:rsidR="00E960C8" w:rsidRPr="00BA0D96" w:rsidRDefault="00E960C8" w:rsidP="007B35DF">
            <w:pPr>
              <w:rPr>
                <w:b w:val="0"/>
                <w:bCs/>
              </w:rPr>
            </w:pPr>
            <w:r w:rsidRPr="00BA0D96">
              <w:rPr>
                <w:b w:val="0"/>
                <w:bCs/>
              </w:rPr>
              <w:t>Nursing homes</w:t>
            </w:r>
          </w:p>
        </w:tc>
        <w:tc>
          <w:tcPr>
            <w:tcW w:w="1830" w:type="dxa"/>
          </w:tcPr>
          <w:p w14:paraId="07B1533C" w14:textId="77777777" w:rsidR="00E960C8" w:rsidRPr="00BA0D96" w:rsidRDefault="00E960C8" w:rsidP="007B35DF">
            <w:pPr>
              <w:rPr>
                <w:b w:val="0"/>
                <w:bCs/>
              </w:rPr>
            </w:pPr>
            <w:r w:rsidRPr="00BA0D96">
              <w:rPr>
                <w:b w:val="0"/>
                <w:bCs/>
              </w:rPr>
              <w:t xml:space="preserve">Resident led Montessori based group activities including Bingo/trivia activities with the purpose of encouraging reminiscence and discussion as well as a reading and discussion activity. </w:t>
            </w:r>
          </w:p>
          <w:p w14:paraId="56BC2B4A" w14:textId="5CF8CD28" w:rsidR="00E960C8" w:rsidRPr="00BA0D96" w:rsidRDefault="00E960C8" w:rsidP="007B35DF">
            <w:pPr>
              <w:rPr>
                <w:b w:val="0"/>
                <w:bCs/>
              </w:rPr>
            </w:pPr>
            <w:r w:rsidRPr="00BA0D96">
              <w:rPr>
                <w:b w:val="0"/>
                <w:bCs/>
              </w:rPr>
              <w:t xml:space="preserve">The other intervention group participated in a </w:t>
            </w:r>
            <w:r w:rsidR="005927D3" w:rsidRPr="00BA0D96">
              <w:rPr>
                <w:b w:val="0"/>
                <w:bCs/>
              </w:rPr>
              <w:t>reminiscence-based</w:t>
            </w:r>
            <w:r w:rsidRPr="00BA0D96">
              <w:rPr>
                <w:b w:val="0"/>
                <w:bCs/>
              </w:rPr>
              <w:t xml:space="preserve"> activity with a discussion following (ZBP group). </w:t>
            </w:r>
          </w:p>
          <w:p w14:paraId="5F331F68" w14:textId="17ABE2E6" w:rsidR="00E960C8" w:rsidRPr="00BA0D96" w:rsidRDefault="00E960C8" w:rsidP="007B35DF">
            <w:pPr>
              <w:rPr>
                <w:b w:val="0"/>
                <w:bCs/>
              </w:rPr>
            </w:pPr>
            <w:r w:rsidRPr="00BA0D96">
              <w:rPr>
                <w:b w:val="0"/>
                <w:bCs/>
              </w:rPr>
              <w:t>Sessions took place 2x/week for 3 months.</w:t>
            </w:r>
          </w:p>
        </w:tc>
        <w:tc>
          <w:tcPr>
            <w:tcW w:w="1394" w:type="dxa"/>
          </w:tcPr>
          <w:p w14:paraId="4748CB1F" w14:textId="33FE2549" w:rsidR="00E960C8" w:rsidRPr="00BA0D96" w:rsidRDefault="00E960C8" w:rsidP="007B35DF">
            <w:pPr>
              <w:rPr>
                <w:b w:val="0"/>
                <w:bCs/>
              </w:rPr>
            </w:pPr>
            <w:r w:rsidRPr="00BA0D96">
              <w:rPr>
                <w:b w:val="0"/>
                <w:bCs/>
              </w:rPr>
              <w:t>Mental health</w:t>
            </w:r>
            <w:r w:rsidR="00BA0D96" w:rsidRPr="00BA0D96">
              <w:rPr>
                <w:b w:val="0"/>
                <w:bCs/>
              </w:rPr>
              <w:t xml:space="preserve">, social participation </w:t>
            </w:r>
          </w:p>
        </w:tc>
        <w:tc>
          <w:tcPr>
            <w:tcW w:w="3011" w:type="dxa"/>
          </w:tcPr>
          <w:p w14:paraId="4EA54525" w14:textId="2746ACAB" w:rsidR="00E960C8" w:rsidRPr="00BA0D96" w:rsidRDefault="00BA0D96" w:rsidP="00E960C8">
            <w:pPr>
              <w:rPr>
                <w:b w:val="0"/>
                <w:bCs/>
              </w:rPr>
            </w:pPr>
            <w:r w:rsidRPr="00BA0D96">
              <w:rPr>
                <w:b w:val="0"/>
                <w:bCs/>
              </w:rPr>
              <w:t xml:space="preserve">Results showed that residents with dementia that led groups were able to elicit increased levels of engagement, social participation, and mood among other nursing home residents. </w:t>
            </w:r>
          </w:p>
        </w:tc>
        <w:tc>
          <w:tcPr>
            <w:tcW w:w="1261" w:type="dxa"/>
          </w:tcPr>
          <w:p w14:paraId="355A70F6" w14:textId="2D2BD408" w:rsidR="00E960C8" w:rsidRPr="00BA0D96" w:rsidRDefault="00E960C8" w:rsidP="007B35DF">
            <w:pPr>
              <w:rPr>
                <w:b w:val="0"/>
                <w:bCs/>
              </w:rPr>
            </w:pPr>
            <w:r w:rsidRPr="00BA0D96">
              <w:rPr>
                <w:b w:val="0"/>
                <w:bCs/>
              </w:rPr>
              <w:t>Nursing home activity staff</w:t>
            </w:r>
          </w:p>
        </w:tc>
        <w:tc>
          <w:tcPr>
            <w:tcW w:w="1128" w:type="dxa"/>
          </w:tcPr>
          <w:p w14:paraId="69AC6302" w14:textId="00028EB7" w:rsidR="00E960C8" w:rsidRPr="00BA0D96" w:rsidRDefault="00E960C8" w:rsidP="007B35DF">
            <w:pPr>
              <w:rPr>
                <w:b w:val="0"/>
                <w:bCs/>
              </w:rPr>
            </w:pPr>
            <w:r w:rsidRPr="00BA0D96">
              <w:rPr>
                <w:b w:val="0"/>
                <w:bCs/>
              </w:rPr>
              <w:t>Yes</w:t>
            </w:r>
          </w:p>
        </w:tc>
        <w:tc>
          <w:tcPr>
            <w:tcW w:w="1260" w:type="dxa"/>
          </w:tcPr>
          <w:p w14:paraId="155F352C" w14:textId="41FF72A4" w:rsidR="00E960C8" w:rsidRPr="00BA0D96" w:rsidRDefault="00E960C8" w:rsidP="007B35DF">
            <w:pPr>
              <w:rPr>
                <w:b w:val="0"/>
                <w:bCs/>
              </w:rPr>
            </w:pPr>
            <w:r w:rsidRPr="00BA0D96">
              <w:rPr>
                <w:b w:val="0"/>
                <w:bCs/>
              </w:rPr>
              <w:t>US</w:t>
            </w:r>
          </w:p>
        </w:tc>
      </w:tr>
      <w:tr w:rsidR="00E960C8" w14:paraId="652B155E" w14:textId="77777777" w:rsidTr="007B35DF">
        <w:tc>
          <w:tcPr>
            <w:tcW w:w="1425" w:type="dxa"/>
          </w:tcPr>
          <w:p w14:paraId="429B9FD4" w14:textId="20B44FC6" w:rsidR="00E960C8" w:rsidRPr="00BA0D96" w:rsidRDefault="00E960C8" w:rsidP="007B35DF">
            <w:pPr>
              <w:pStyle w:val="NormalWeb"/>
              <w:rPr>
                <w:b w:val="0"/>
                <w:bCs/>
                <w:szCs w:val="20"/>
              </w:rPr>
            </w:pPr>
            <w:r w:rsidRPr="00BA0D96">
              <w:rPr>
                <w:b w:val="0"/>
                <w:bCs/>
                <w:szCs w:val="20"/>
              </w:rPr>
              <w:t xml:space="preserve">Yen </w:t>
            </w:r>
            <w:r w:rsidR="00BA0D96" w:rsidRPr="00BA0D96">
              <w:rPr>
                <w:b w:val="0"/>
                <w:bCs/>
                <w:szCs w:val="20"/>
              </w:rPr>
              <w:t xml:space="preserve">&amp; Lin, </w:t>
            </w:r>
            <w:r w:rsidRPr="00BA0D96">
              <w:rPr>
                <w:b w:val="0"/>
                <w:bCs/>
                <w:szCs w:val="20"/>
              </w:rPr>
              <w:t>2014</w:t>
            </w:r>
          </w:p>
        </w:tc>
        <w:tc>
          <w:tcPr>
            <w:tcW w:w="1261" w:type="dxa"/>
          </w:tcPr>
          <w:p w14:paraId="674F666D" w14:textId="01EE7A4E" w:rsidR="00E960C8" w:rsidRPr="00BA0D96" w:rsidRDefault="00BA0D96" w:rsidP="007B35DF">
            <w:pPr>
              <w:rPr>
                <w:b w:val="0"/>
                <w:bCs/>
              </w:rPr>
            </w:pPr>
            <w:r w:rsidRPr="00BA0D96">
              <w:rPr>
                <w:b w:val="0"/>
                <w:bCs/>
              </w:rPr>
              <w:t>163 older adults with no cognitive impairment or physical disability</w:t>
            </w:r>
          </w:p>
        </w:tc>
        <w:tc>
          <w:tcPr>
            <w:tcW w:w="1015" w:type="dxa"/>
          </w:tcPr>
          <w:p w14:paraId="6C1943CE" w14:textId="5AC95100" w:rsidR="00E960C8" w:rsidRPr="00BA0D96" w:rsidRDefault="00BA0D96" w:rsidP="007B35DF">
            <w:pPr>
              <w:rPr>
                <w:b w:val="0"/>
                <w:bCs/>
              </w:rPr>
            </w:pPr>
            <w:r w:rsidRPr="00BA0D96">
              <w:rPr>
                <w:b w:val="0"/>
                <w:bCs/>
              </w:rPr>
              <w:t>Independent living</w:t>
            </w:r>
          </w:p>
        </w:tc>
        <w:tc>
          <w:tcPr>
            <w:tcW w:w="1830" w:type="dxa"/>
          </w:tcPr>
          <w:p w14:paraId="204B185E" w14:textId="138DD62B" w:rsidR="00E960C8" w:rsidRPr="00BA0D96" w:rsidRDefault="00BA0D96" w:rsidP="007B35DF">
            <w:pPr>
              <w:rPr>
                <w:b w:val="0"/>
                <w:bCs/>
              </w:rPr>
            </w:pPr>
            <w:r w:rsidRPr="00BA0D96">
              <w:rPr>
                <w:b w:val="0"/>
                <w:bCs/>
              </w:rPr>
              <w:t>Analyzed the amount of physical activity older adults received before and after living in LTCFs</w:t>
            </w:r>
          </w:p>
        </w:tc>
        <w:tc>
          <w:tcPr>
            <w:tcW w:w="1394" w:type="dxa"/>
          </w:tcPr>
          <w:p w14:paraId="7BF2A297" w14:textId="2FA6BC7A" w:rsidR="00E960C8" w:rsidRPr="00BA0D96" w:rsidRDefault="00BA0D96" w:rsidP="007B35DF">
            <w:pPr>
              <w:rPr>
                <w:b w:val="0"/>
                <w:bCs/>
              </w:rPr>
            </w:pPr>
            <w:r w:rsidRPr="00BA0D96">
              <w:rPr>
                <w:b w:val="0"/>
                <w:bCs/>
              </w:rPr>
              <w:t>Mental health, social participation, physical health, spiritual well-being</w:t>
            </w:r>
          </w:p>
        </w:tc>
        <w:tc>
          <w:tcPr>
            <w:tcW w:w="3011" w:type="dxa"/>
          </w:tcPr>
          <w:p w14:paraId="26546FE5" w14:textId="4D1CB96E" w:rsidR="00E960C8" w:rsidRPr="00BA0D96" w:rsidRDefault="00BA0D96" w:rsidP="00E960C8">
            <w:pPr>
              <w:rPr>
                <w:b w:val="0"/>
                <w:bCs/>
              </w:rPr>
            </w:pPr>
            <w:r w:rsidRPr="00BA0D96">
              <w:rPr>
                <w:b w:val="0"/>
                <w:bCs/>
              </w:rPr>
              <w:t xml:space="preserve">Participants that had higher engagement in physical activity had increased scores of perceived mental health compared to those with lower physical activity engagement. Additionally engaging in these activities helped to maintain their social participation. Those that engaged in physical activity also reported positive influence on their spiritual well-being. Finally, those </w:t>
            </w:r>
            <w:r w:rsidRPr="00BA0D96">
              <w:rPr>
                <w:b w:val="0"/>
                <w:bCs/>
              </w:rPr>
              <w:lastRenderedPageBreak/>
              <w:t xml:space="preserve">with higher physical activity engagement had less sedentary behaviors compared to those with lower engagement indicating positive benefits for their physical health. </w:t>
            </w:r>
          </w:p>
        </w:tc>
        <w:tc>
          <w:tcPr>
            <w:tcW w:w="1261" w:type="dxa"/>
          </w:tcPr>
          <w:p w14:paraId="1055738B" w14:textId="51C9BB22" w:rsidR="00E960C8" w:rsidRPr="00BA0D96" w:rsidRDefault="00BA0D96" w:rsidP="007B35DF">
            <w:pPr>
              <w:rPr>
                <w:b w:val="0"/>
                <w:bCs/>
              </w:rPr>
            </w:pPr>
            <w:r w:rsidRPr="00BA0D96">
              <w:rPr>
                <w:b w:val="0"/>
                <w:bCs/>
              </w:rPr>
              <w:lastRenderedPageBreak/>
              <w:t>Recreational activity staff</w:t>
            </w:r>
          </w:p>
        </w:tc>
        <w:tc>
          <w:tcPr>
            <w:tcW w:w="1128" w:type="dxa"/>
          </w:tcPr>
          <w:p w14:paraId="393E5CAF" w14:textId="50239B98" w:rsidR="00E960C8" w:rsidRPr="00BA0D96" w:rsidRDefault="00BA0D96" w:rsidP="007B35DF">
            <w:pPr>
              <w:rPr>
                <w:b w:val="0"/>
                <w:bCs/>
              </w:rPr>
            </w:pPr>
            <w:r w:rsidRPr="00BA0D96">
              <w:rPr>
                <w:b w:val="0"/>
                <w:bCs/>
              </w:rPr>
              <w:t>Yes</w:t>
            </w:r>
          </w:p>
        </w:tc>
        <w:tc>
          <w:tcPr>
            <w:tcW w:w="1260" w:type="dxa"/>
          </w:tcPr>
          <w:p w14:paraId="28768077" w14:textId="07DE8B40" w:rsidR="00E960C8" w:rsidRPr="00BA0D96" w:rsidRDefault="00BA0D96" w:rsidP="007B35DF">
            <w:pPr>
              <w:rPr>
                <w:b w:val="0"/>
                <w:bCs/>
              </w:rPr>
            </w:pPr>
            <w:r w:rsidRPr="00BA0D96">
              <w:rPr>
                <w:b w:val="0"/>
                <w:bCs/>
              </w:rPr>
              <w:t>Taiwan</w:t>
            </w:r>
          </w:p>
        </w:tc>
      </w:tr>
      <w:tr w:rsidR="00E960C8" w14:paraId="66F2F4C8" w14:textId="77777777" w:rsidTr="007B35DF">
        <w:tc>
          <w:tcPr>
            <w:tcW w:w="1425" w:type="dxa"/>
          </w:tcPr>
          <w:p w14:paraId="1B3AEDC1" w14:textId="7FA59111" w:rsidR="00E960C8" w:rsidRPr="00BA0D96" w:rsidRDefault="00E960C8" w:rsidP="007B35DF">
            <w:pPr>
              <w:pStyle w:val="NormalWeb"/>
              <w:rPr>
                <w:b w:val="0"/>
                <w:bCs/>
                <w:szCs w:val="20"/>
              </w:rPr>
            </w:pPr>
            <w:r w:rsidRPr="00BA0D96">
              <w:rPr>
                <w:b w:val="0"/>
                <w:bCs/>
                <w:szCs w:val="20"/>
              </w:rPr>
              <w:t>Zhang et al., 2017</w:t>
            </w:r>
          </w:p>
        </w:tc>
        <w:tc>
          <w:tcPr>
            <w:tcW w:w="1261" w:type="dxa"/>
          </w:tcPr>
          <w:p w14:paraId="3EBFB8D0" w14:textId="70EA4AB8" w:rsidR="00E960C8" w:rsidRPr="00BA0D96" w:rsidRDefault="00BA0D96" w:rsidP="007B35DF">
            <w:pPr>
              <w:rPr>
                <w:b w:val="0"/>
                <w:bCs/>
              </w:rPr>
            </w:pPr>
            <w:r w:rsidRPr="00BA0D96">
              <w:rPr>
                <w:b w:val="0"/>
                <w:bCs/>
              </w:rPr>
              <w:t xml:space="preserve">60 older adults (60+) with mild cognitive impairment </w:t>
            </w:r>
          </w:p>
        </w:tc>
        <w:tc>
          <w:tcPr>
            <w:tcW w:w="1015" w:type="dxa"/>
          </w:tcPr>
          <w:p w14:paraId="5C21EA23" w14:textId="466B3934" w:rsidR="00E960C8" w:rsidRPr="00BA0D96" w:rsidRDefault="00BA0D96" w:rsidP="007B35DF">
            <w:pPr>
              <w:rPr>
                <w:b w:val="0"/>
                <w:bCs/>
              </w:rPr>
            </w:pPr>
            <w:r w:rsidRPr="00BA0D96">
              <w:rPr>
                <w:b w:val="0"/>
                <w:bCs/>
              </w:rPr>
              <w:t>LTCF</w:t>
            </w:r>
          </w:p>
        </w:tc>
        <w:tc>
          <w:tcPr>
            <w:tcW w:w="1830" w:type="dxa"/>
          </w:tcPr>
          <w:p w14:paraId="51E70521" w14:textId="555FC426" w:rsidR="00E960C8" w:rsidRPr="00BA0D96" w:rsidRDefault="00BA0D96" w:rsidP="007B35DF">
            <w:pPr>
              <w:rPr>
                <w:b w:val="0"/>
                <w:bCs/>
              </w:rPr>
            </w:pPr>
            <w:r w:rsidRPr="00BA0D96">
              <w:rPr>
                <w:b w:val="0"/>
                <w:bCs/>
              </w:rPr>
              <w:t xml:space="preserve">MESSAGE communication strategy and group reminiscence therapy. Themes covered in reminiscence included music, old films, old photos, childhood, traditional festival, cooking, family, work experience, ideals, achievements, memories of good times. Following the MESSAGE strategy aimed at increasing effective communication between residents and caregivers. </w:t>
            </w:r>
          </w:p>
          <w:p w14:paraId="1C20341B" w14:textId="559F966C" w:rsidR="00BA0D96" w:rsidRPr="00BA0D96" w:rsidRDefault="00BA0D96" w:rsidP="007B35DF">
            <w:pPr>
              <w:rPr>
                <w:b w:val="0"/>
                <w:bCs/>
              </w:rPr>
            </w:pPr>
            <w:r w:rsidRPr="00BA0D96">
              <w:rPr>
                <w:b w:val="0"/>
                <w:bCs/>
              </w:rPr>
              <w:t xml:space="preserve">1-1.5 </w:t>
            </w:r>
            <w:proofErr w:type="spellStart"/>
            <w:r w:rsidRPr="00BA0D96">
              <w:rPr>
                <w:b w:val="0"/>
                <w:bCs/>
              </w:rPr>
              <w:t>hr</w:t>
            </w:r>
            <w:proofErr w:type="spellEnd"/>
            <w:r w:rsidRPr="00BA0D96">
              <w:rPr>
                <w:b w:val="0"/>
                <w:bCs/>
              </w:rPr>
              <w:t xml:space="preserve"> sessions 1x/week for 12 weeks. </w:t>
            </w:r>
          </w:p>
        </w:tc>
        <w:tc>
          <w:tcPr>
            <w:tcW w:w="1394" w:type="dxa"/>
          </w:tcPr>
          <w:p w14:paraId="1A7BBF29" w14:textId="2C3D16D6" w:rsidR="00E960C8" w:rsidRPr="00BA0D96" w:rsidRDefault="00BA0D96" w:rsidP="007B35DF">
            <w:pPr>
              <w:rPr>
                <w:b w:val="0"/>
                <w:bCs/>
              </w:rPr>
            </w:pPr>
            <w:r w:rsidRPr="00BA0D96">
              <w:rPr>
                <w:b w:val="0"/>
                <w:bCs/>
              </w:rPr>
              <w:t>Cognitive health, social participation</w:t>
            </w:r>
          </w:p>
        </w:tc>
        <w:tc>
          <w:tcPr>
            <w:tcW w:w="3011" w:type="dxa"/>
          </w:tcPr>
          <w:p w14:paraId="18614916" w14:textId="2D15B346" w:rsidR="00E960C8" w:rsidRPr="00BA0D96" w:rsidRDefault="00BA0D96" w:rsidP="00E960C8">
            <w:pPr>
              <w:rPr>
                <w:b w:val="0"/>
                <w:bCs/>
              </w:rPr>
            </w:pPr>
            <w:r w:rsidRPr="00BA0D96">
              <w:rPr>
                <w:b w:val="0"/>
                <w:bCs/>
              </w:rPr>
              <w:t xml:space="preserve">Results showed that older adults in the reminiscence therapy group significantly improved cognitive function compared to those in the control group. Significant effects were especially found in memory and language function. Group reminiscence therapy also helped to increase interaction between older adults and their social support systems to reduce loneliness and solitude. </w:t>
            </w:r>
          </w:p>
        </w:tc>
        <w:tc>
          <w:tcPr>
            <w:tcW w:w="1261" w:type="dxa"/>
          </w:tcPr>
          <w:p w14:paraId="673D8584" w14:textId="6E316BB1" w:rsidR="00E960C8" w:rsidRPr="00BA0D96" w:rsidRDefault="00BA0D96" w:rsidP="007B35DF">
            <w:pPr>
              <w:rPr>
                <w:b w:val="0"/>
                <w:bCs/>
              </w:rPr>
            </w:pPr>
            <w:r w:rsidRPr="00BA0D96">
              <w:rPr>
                <w:b w:val="0"/>
                <w:bCs/>
              </w:rPr>
              <w:t>Researchers</w:t>
            </w:r>
          </w:p>
        </w:tc>
        <w:tc>
          <w:tcPr>
            <w:tcW w:w="1128" w:type="dxa"/>
          </w:tcPr>
          <w:p w14:paraId="3E37FF75" w14:textId="18440883" w:rsidR="00E960C8" w:rsidRPr="00BA0D96" w:rsidRDefault="00BA0D96" w:rsidP="007B35DF">
            <w:pPr>
              <w:rPr>
                <w:b w:val="0"/>
                <w:bCs/>
              </w:rPr>
            </w:pPr>
            <w:r w:rsidRPr="00BA0D96">
              <w:rPr>
                <w:b w:val="0"/>
                <w:bCs/>
              </w:rPr>
              <w:t>Yes</w:t>
            </w:r>
          </w:p>
        </w:tc>
        <w:tc>
          <w:tcPr>
            <w:tcW w:w="1260" w:type="dxa"/>
          </w:tcPr>
          <w:p w14:paraId="054FF191" w14:textId="137024A0" w:rsidR="00E960C8" w:rsidRPr="00BA0D96" w:rsidRDefault="00BA0D96" w:rsidP="007B35DF">
            <w:pPr>
              <w:rPr>
                <w:b w:val="0"/>
                <w:bCs/>
              </w:rPr>
            </w:pPr>
            <w:r w:rsidRPr="00BA0D96">
              <w:rPr>
                <w:b w:val="0"/>
                <w:bCs/>
              </w:rPr>
              <w:t>China</w:t>
            </w:r>
          </w:p>
        </w:tc>
      </w:tr>
    </w:tbl>
    <w:p w14:paraId="6C472C98" w14:textId="77777777" w:rsidR="00254131" w:rsidRDefault="00254131" w:rsidP="003E34BE">
      <w:pPr>
        <w:spacing w:line="480" w:lineRule="auto"/>
      </w:pPr>
    </w:p>
    <w:p w14:paraId="263283F4" w14:textId="77777777" w:rsidR="00254131" w:rsidRDefault="00254131">
      <w:r>
        <w:br w:type="page"/>
      </w:r>
    </w:p>
    <w:p w14:paraId="22F00F80" w14:textId="77777777" w:rsidR="00117401" w:rsidRDefault="00117401" w:rsidP="00254131">
      <w:pPr>
        <w:spacing w:line="480" w:lineRule="auto"/>
        <w:jc w:val="center"/>
        <w:rPr>
          <w:b/>
          <w:bCs/>
        </w:rPr>
        <w:sectPr w:rsidR="00117401" w:rsidSect="00990D93">
          <w:headerReference w:type="even" r:id="rId49"/>
          <w:headerReference w:type="default" r:id="rId50"/>
          <w:pgSz w:w="15840" w:h="12240" w:orient="landscape"/>
          <w:pgMar w:top="1440" w:right="1440" w:bottom="1440" w:left="1440" w:header="720" w:footer="720" w:gutter="0"/>
          <w:cols w:space="720"/>
          <w:docGrid w:linePitch="360"/>
        </w:sectPr>
      </w:pPr>
    </w:p>
    <w:p w14:paraId="54F86FF8" w14:textId="23F3DE65" w:rsidR="00254131" w:rsidRDefault="00254131" w:rsidP="00254131">
      <w:pPr>
        <w:spacing w:line="480" w:lineRule="auto"/>
        <w:jc w:val="center"/>
        <w:rPr>
          <w:b/>
          <w:bCs/>
        </w:rPr>
      </w:pPr>
      <w:r w:rsidRPr="00254131">
        <w:rPr>
          <w:b/>
          <w:bCs/>
        </w:rPr>
        <w:lastRenderedPageBreak/>
        <w:t>Appendix B</w:t>
      </w:r>
    </w:p>
    <w:p w14:paraId="7D507AEC" w14:textId="53F69BE1" w:rsidR="00254131" w:rsidRDefault="00254131" w:rsidP="00254131">
      <w:pPr>
        <w:spacing w:line="480" w:lineRule="auto"/>
        <w:jc w:val="center"/>
        <w:rPr>
          <w:b/>
          <w:bCs/>
        </w:rPr>
      </w:pPr>
      <w:r>
        <w:rPr>
          <w:b/>
          <w:bCs/>
        </w:rPr>
        <w:t>Exploring Strategies to Address Quality of Life for Older Adults in Long Term Care: A Scoping Review</w:t>
      </w:r>
      <w:r>
        <w:rPr>
          <w:b/>
          <w:bCs/>
        </w:rPr>
        <w:t xml:space="preserve"> Protocol</w:t>
      </w:r>
    </w:p>
    <w:p w14:paraId="0751B78D" w14:textId="4EB78693" w:rsidR="00254131" w:rsidRDefault="00254131" w:rsidP="00254131">
      <w:pPr>
        <w:spacing w:line="480" w:lineRule="auto"/>
        <w:rPr>
          <w:b/>
          <w:bCs/>
        </w:rPr>
      </w:pPr>
      <w:r>
        <w:rPr>
          <w:b/>
          <w:bCs/>
        </w:rPr>
        <w:t xml:space="preserve">Administrative Information </w:t>
      </w:r>
    </w:p>
    <w:p w14:paraId="6BAC5DFE" w14:textId="4BA244DD" w:rsidR="00254131" w:rsidRPr="00254131" w:rsidRDefault="00254131" w:rsidP="00254131">
      <w:pPr>
        <w:spacing w:line="480" w:lineRule="auto"/>
      </w:pPr>
      <w:r w:rsidRPr="00254131">
        <w:t>PI: Maddie Andrews, S/OT</w:t>
      </w:r>
      <w:r w:rsidR="00117401">
        <w:t>, Department of Occupational Therapy, Xavier University</w:t>
      </w:r>
    </w:p>
    <w:p w14:paraId="40FD6A3F" w14:textId="7756B763" w:rsidR="00254131" w:rsidRPr="00254131" w:rsidRDefault="00254131" w:rsidP="00254131">
      <w:pPr>
        <w:spacing w:line="480" w:lineRule="auto"/>
      </w:pPr>
      <w:r w:rsidRPr="00254131">
        <w:tab/>
        <w:t xml:space="preserve">Contact: </w:t>
      </w:r>
      <w:hyperlink r:id="rId51" w:history="1">
        <w:r w:rsidRPr="00254131">
          <w:rPr>
            <w:rStyle w:val="Hyperlink"/>
          </w:rPr>
          <w:t>Andrewsm7@xavier.edu</w:t>
        </w:r>
      </w:hyperlink>
      <w:r w:rsidRPr="00254131">
        <w:t xml:space="preserve"> </w:t>
      </w:r>
    </w:p>
    <w:p w14:paraId="3C546981" w14:textId="3134DDC5" w:rsidR="00254131" w:rsidRPr="00254131" w:rsidRDefault="00254131" w:rsidP="00254131">
      <w:pPr>
        <w:spacing w:line="480" w:lineRule="auto"/>
      </w:pPr>
      <w:r w:rsidRPr="00254131">
        <w:t>2</w:t>
      </w:r>
      <w:r w:rsidRPr="00254131">
        <w:rPr>
          <w:vertAlign w:val="superscript"/>
        </w:rPr>
        <w:t>nd</w:t>
      </w:r>
      <w:r w:rsidRPr="00254131">
        <w:t xml:space="preserve"> reviewer: Sydney </w:t>
      </w:r>
      <w:proofErr w:type="spellStart"/>
      <w:r w:rsidRPr="00254131">
        <w:t>Kapral</w:t>
      </w:r>
      <w:proofErr w:type="spellEnd"/>
      <w:r w:rsidRPr="00254131">
        <w:t>, S/OT</w:t>
      </w:r>
      <w:r w:rsidR="00117401">
        <w:t>, Department of Occupational Therapy, Xavier University</w:t>
      </w:r>
    </w:p>
    <w:p w14:paraId="448D784F" w14:textId="6D2D128C" w:rsidR="00254131" w:rsidRPr="00254131" w:rsidRDefault="00254131" w:rsidP="00254131">
      <w:pPr>
        <w:spacing w:line="480" w:lineRule="auto"/>
      </w:pPr>
      <w:r w:rsidRPr="00254131">
        <w:tab/>
        <w:t xml:space="preserve">Contact: </w:t>
      </w:r>
      <w:hyperlink r:id="rId52" w:history="1">
        <w:r w:rsidRPr="00254131">
          <w:rPr>
            <w:rStyle w:val="Hyperlink"/>
          </w:rPr>
          <w:t>Kaprals@xavier.edu</w:t>
        </w:r>
      </w:hyperlink>
      <w:r w:rsidRPr="00254131">
        <w:t xml:space="preserve"> </w:t>
      </w:r>
    </w:p>
    <w:p w14:paraId="60C12CD8" w14:textId="2B38B9B0" w:rsidR="00254131" w:rsidRPr="00254131" w:rsidRDefault="00254131" w:rsidP="00254131">
      <w:pPr>
        <w:spacing w:line="480" w:lineRule="auto"/>
      </w:pPr>
      <w:r w:rsidRPr="00254131">
        <w:t>Faculty: Leah Dunn, EdD, OTR/L</w:t>
      </w:r>
      <w:r w:rsidR="00117401">
        <w:t>, Department of Occupational Therapy, Xavier University</w:t>
      </w:r>
    </w:p>
    <w:p w14:paraId="66A25367" w14:textId="7C137014" w:rsidR="00254131" w:rsidRDefault="00254131" w:rsidP="00254131">
      <w:pPr>
        <w:spacing w:line="480" w:lineRule="auto"/>
        <w:rPr>
          <w:b/>
          <w:bCs/>
        </w:rPr>
      </w:pPr>
      <w:r w:rsidRPr="00254131">
        <w:tab/>
      </w:r>
      <w:r w:rsidRPr="00254131">
        <w:t xml:space="preserve">Contact: </w:t>
      </w:r>
      <w:hyperlink r:id="rId53" w:history="1">
        <w:r w:rsidRPr="00254131">
          <w:rPr>
            <w:rStyle w:val="Hyperlink"/>
          </w:rPr>
          <w:t>Dunnl3@xavier.edu</w:t>
        </w:r>
      </w:hyperlink>
      <w:r>
        <w:rPr>
          <w:b/>
          <w:bCs/>
        </w:rPr>
        <w:t xml:space="preserve"> </w:t>
      </w:r>
    </w:p>
    <w:p w14:paraId="5DB600AC" w14:textId="0C73D530" w:rsidR="00254131" w:rsidRPr="00117401" w:rsidRDefault="00254131" w:rsidP="00254131">
      <w:pPr>
        <w:spacing w:line="480" w:lineRule="auto"/>
      </w:pPr>
      <w:r w:rsidRPr="00117401">
        <w:t xml:space="preserve">The PI of this scoping review is responsible for the data screening, collection, and analysis process as well as the dissemination and writing process for the paper. The second reviewer is responsible for data screening for article inclusion as well as peer-reviewing drafts of the paper. The faculty advisor is responsible for reviewing drafts of the paper. No funding was provided for the completion of this review. The review was completed in partial </w:t>
      </w:r>
      <w:r w:rsidR="00117401" w:rsidRPr="00117401">
        <w:t>fulfillment</w:t>
      </w:r>
      <w:r w:rsidRPr="00117401">
        <w:t xml:space="preserve"> of a doctoral degree</w:t>
      </w:r>
      <w:r w:rsidR="00117401" w:rsidRPr="00117401">
        <w:t xml:space="preserve"> in Occupational Therapy through Xavier University. </w:t>
      </w:r>
    </w:p>
    <w:p w14:paraId="59EC7115" w14:textId="77777777" w:rsidR="00254131" w:rsidRPr="009161B8" w:rsidRDefault="00254131" w:rsidP="00254131">
      <w:pPr>
        <w:spacing w:line="480" w:lineRule="auto"/>
        <w:rPr>
          <w:b/>
          <w:bCs/>
        </w:rPr>
      </w:pPr>
      <w:r w:rsidRPr="009161B8">
        <w:rPr>
          <w:b/>
          <w:bCs/>
        </w:rPr>
        <w:t>Introduction</w:t>
      </w:r>
    </w:p>
    <w:p w14:paraId="5EBB135C" w14:textId="77777777" w:rsidR="00254131" w:rsidRDefault="00254131" w:rsidP="00254131">
      <w:pPr>
        <w:spacing w:line="480" w:lineRule="auto"/>
        <w:ind w:firstLine="720"/>
        <w:rPr>
          <w:color w:val="000000" w:themeColor="text1"/>
        </w:rPr>
      </w:pPr>
      <w:r>
        <w:t xml:space="preserve">The older adult population is one of the fastest growing age groups within the United States. One in six people were over the age of 65 in 2020 in the U.S. and by 2030, 61 million citizens will be between ages 66 and 84 (Caplan, 2023; </w:t>
      </w:r>
      <w:proofErr w:type="spellStart"/>
      <w:r w:rsidRPr="000274A9">
        <w:rPr>
          <w:color w:val="000000" w:themeColor="text1"/>
        </w:rPr>
        <w:t>Knickman</w:t>
      </w:r>
      <w:proofErr w:type="spellEnd"/>
      <w:r w:rsidRPr="000274A9">
        <w:rPr>
          <w:color w:val="000000" w:themeColor="text1"/>
        </w:rPr>
        <w:t xml:space="preserve"> &amp; Snell, 2002)</w:t>
      </w:r>
      <w:r>
        <w:rPr>
          <w:color w:val="000000" w:themeColor="text1"/>
        </w:rPr>
        <w:t xml:space="preserve">. Long term care facilities (LTCFs) are a common living option for older adults and serve to meet the health and care needs of the growing older adult population. LTCFs include skilled nursing facilities, </w:t>
      </w:r>
      <w:r>
        <w:rPr>
          <w:color w:val="000000" w:themeColor="text1"/>
        </w:rPr>
        <w:lastRenderedPageBreak/>
        <w:t xml:space="preserve">assisted living facilities, and nursing homes. Around 1.3 million older adults in the US live in nursing homes and over 800,000 older adults live in assisted living facilities (Hallstrom, 2023). </w:t>
      </w:r>
    </w:p>
    <w:p w14:paraId="49E29D5E" w14:textId="77777777" w:rsidR="00254131" w:rsidRDefault="00254131" w:rsidP="00254131">
      <w:pPr>
        <w:spacing w:line="480" w:lineRule="auto"/>
        <w:ind w:firstLine="720"/>
      </w:pPr>
      <w:r>
        <w:t xml:space="preserve">Older adults have varying reasons for choosing to move to LTCFs. Common factors in the decision to move to LTCFs include progression of medical conditions such as dementia, problems in mobility or balance, caregiver stress or death of a caregiver, and hospitalization (Rockwood et al., 2014). The decision to transition from the community to LTCFs is often difficult for older adults (Mueller et al., 2023). Residents struggle with a loss of independence or autonomy as they have less control over their daily routines or were prevented from doing things that they wanted to do (Mueller et al., 2023; </w:t>
      </w:r>
      <w:proofErr w:type="spellStart"/>
      <w:r>
        <w:t>Mulry</w:t>
      </w:r>
      <w:proofErr w:type="spellEnd"/>
      <w:r>
        <w:t xml:space="preserve"> et al., 2012; O’Neill et al., 2020).  Another difficulty with transition is the loss of identity or previous roles as many older adults miss their roles as friends or missed their roles within their homes that contributed to their sense of belonging (</w:t>
      </w:r>
      <w:proofErr w:type="spellStart"/>
      <w:r>
        <w:t>Mulry</w:t>
      </w:r>
      <w:proofErr w:type="spellEnd"/>
      <w:r>
        <w:t xml:space="preserve"> et al., 2012; O’Neill et al., 2020). Furthermore, experiences of loneliness and limited socialization are challenges among older adults in LTCFs (Jang et al., 2014; </w:t>
      </w:r>
      <w:r w:rsidRPr="009A4B3A">
        <w:t>Jansson</w:t>
      </w:r>
      <w:r>
        <w:t xml:space="preserve"> et al., 2021). Depressive symptoms often increase after moving to LTCFs which further contributes to feelings of isolation or loneliness, decreased communication and openness with family members, and social disengagement with other residents (Jang et al., 2014; </w:t>
      </w:r>
      <w:proofErr w:type="spellStart"/>
      <w:r>
        <w:t>O’Hora</w:t>
      </w:r>
      <w:proofErr w:type="spellEnd"/>
      <w:r>
        <w:t xml:space="preserve"> &amp; Roberto, 2019). The culmination of these factors after moving to LTCFs can deeply impact older adults’ sense of well-being or quality of life. </w:t>
      </w:r>
    </w:p>
    <w:p w14:paraId="15BBFD09" w14:textId="77777777" w:rsidR="00254131" w:rsidRDefault="00254131" w:rsidP="00254131">
      <w:pPr>
        <w:spacing w:line="480" w:lineRule="auto"/>
        <w:ind w:firstLine="720"/>
      </w:pPr>
      <w:r>
        <w:t xml:space="preserve">As stated previously, LTCFs include skilled nursing facilities, assisted living facilities, and nursing homes. Nursing homes and skilled nursing facilities provide high levels of medical care including 24-hour nursing care and supervision. Additionally, these facilities aid with daily activities, and meals for residents. Assisted living facilities provide less assistance with daily care compared to nursing facilities, but still have staff to aid with meals, personal care and </w:t>
      </w:r>
      <w:r>
        <w:lastRenderedPageBreak/>
        <w:t>medication management, housekeeping, and recreation activities. Typically assisted living residents live in their own apartments or rooms and share common areas with other residents. In addition to nursing services, skilled nursing, nursing homes, and assisted living provide therapy services to residents including occupational therapy (NIA, 2017).  While these facilities provide older adults with the care and assistance to meet their health-related needs, it is important to understand the aspects of their quality of life that are affected by LTCFs.</w:t>
      </w:r>
    </w:p>
    <w:p w14:paraId="67E70C99" w14:textId="77777777" w:rsidR="00254131" w:rsidRDefault="00254131" w:rsidP="00254131">
      <w:pPr>
        <w:spacing w:line="480" w:lineRule="auto"/>
        <w:ind w:firstLine="720"/>
      </w:pPr>
      <w:r>
        <w:t>Quality of life is defined by the World Health Organization (2012) as “an individual’s perception of their position in life in the context of the culture and value systems in which they live and in relation to their goals, expectations, standards, and concerns.” Aspects of one’s quality of life could include how they view their physical and mental health, relationships, education status, work environment, social status, wealth, sense of safety, freedom, autonomy, and social belonging (</w:t>
      </w:r>
      <w:proofErr w:type="spellStart"/>
      <w:r w:rsidRPr="008D5125">
        <w:t>Teoli</w:t>
      </w:r>
      <w:proofErr w:type="spellEnd"/>
      <w:r>
        <w:t xml:space="preserve"> </w:t>
      </w:r>
      <w:r w:rsidRPr="008D5125">
        <w:t>&amp; Bhardwaj</w:t>
      </w:r>
      <w:r>
        <w:t xml:space="preserve">, </w:t>
      </w:r>
      <w:r w:rsidRPr="008D5125">
        <w:t>2023</w:t>
      </w:r>
      <w:r>
        <w:t xml:space="preserve">). For this review, quality of life for older adults in LTCFs considered aspects of physical and mental health, relationships/social participation, safety, autonomy, and belonging.  Quality of life differs between individuals as it is a subjective rating and depends on personal goals and standards. Because moving to and living in LTCFs impact many dimensions of quality of life, it is important to find ways within LTCFs to maintain or increase older adults’ quality of life. </w:t>
      </w:r>
    </w:p>
    <w:p w14:paraId="25DB2A9E" w14:textId="77777777" w:rsidR="00254131" w:rsidRDefault="00254131" w:rsidP="00254131">
      <w:pPr>
        <w:spacing w:line="480" w:lineRule="auto"/>
        <w:ind w:firstLine="720"/>
      </w:pPr>
      <w:r>
        <w:t xml:space="preserve">Previous reviews of the literature provide the impact of specific interventions on certain quality of life domains for older adults in LTCFs but have yet to a culmination of current strategies being utilized to improve multiple domains quality of life for older adults in LTCFs being delivered across many professions.  Therefore, the main purpose of this scoping review is to explore the current activities or interventions being used in LTCFs to address quality of life for older adults. The research question guiding this review is: what are the current strategies used </w:t>
      </w:r>
      <w:r>
        <w:lastRenderedPageBreak/>
        <w:t xml:space="preserve">to maintain or increase quality of life for older adults in LTCFs? The objectives of this review were to identify the types of interventions utilized in LTCFs to improve or maintain older adult’s QoL and what QoL dimensions are being addressed. </w:t>
      </w:r>
      <w:r w:rsidRPr="009838B5">
        <w:t xml:space="preserve">A scoping review was chosen for this research question to guide clinical decision-making </w:t>
      </w:r>
      <w:r>
        <w:t>regarding</w:t>
      </w:r>
      <w:r w:rsidRPr="009838B5">
        <w:t xml:space="preserve"> care delivery to older adults in LTCFs by providing a summary of research about current</w:t>
      </w:r>
      <w:r>
        <w:t xml:space="preserve"> utilized</w:t>
      </w:r>
      <w:r w:rsidRPr="009838B5">
        <w:t xml:space="preserve"> interventions</w:t>
      </w:r>
      <w:r>
        <w:t xml:space="preserve">. </w:t>
      </w:r>
    </w:p>
    <w:p w14:paraId="63FEAB7D" w14:textId="77777777" w:rsidR="00254131" w:rsidRPr="009838B5" w:rsidRDefault="00254131" w:rsidP="00254131">
      <w:pPr>
        <w:spacing w:line="480" w:lineRule="auto"/>
        <w:rPr>
          <w:b/>
          <w:bCs/>
        </w:rPr>
      </w:pPr>
      <w:r w:rsidRPr="009838B5">
        <w:rPr>
          <w:b/>
          <w:bCs/>
        </w:rPr>
        <w:t>Methods</w:t>
      </w:r>
    </w:p>
    <w:p w14:paraId="3C05CE2D" w14:textId="77777777" w:rsidR="00254131" w:rsidRPr="009838B5" w:rsidRDefault="00254131" w:rsidP="00254131">
      <w:pPr>
        <w:spacing w:line="480" w:lineRule="auto"/>
        <w:ind w:firstLine="720"/>
        <w:rPr>
          <w:b/>
          <w:bCs/>
          <w:i/>
          <w:iCs/>
        </w:rPr>
      </w:pPr>
      <w:r w:rsidRPr="009838B5">
        <w:t xml:space="preserve">This scoping review </w:t>
      </w:r>
      <w:r>
        <w:t>is</w:t>
      </w:r>
      <w:r w:rsidRPr="009838B5">
        <w:t xml:space="preserve"> guided by the Preferred Reporting Items for Systematic Reviews and Meta-Analysis Scoping Review Extension [PRISMA-</w:t>
      </w:r>
      <w:proofErr w:type="spellStart"/>
      <w:r w:rsidRPr="009838B5">
        <w:t>ScR</w:t>
      </w:r>
      <w:proofErr w:type="spellEnd"/>
      <w:r w:rsidRPr="009838B5">
        <w:t>] (</w:t>
      </w:r>
      <w:proofErr w:type="spellStart"/>
      <w:r w:rsidRPr="009838B5">
        <w:t>Tricco</w:t>
      </w:r>
      <w:proofErr w:type="spellEnd"/>
      <w:r w:rsidRPr="009838B5">
        <w:t xml:space="preserve"> et al., 2018). The review </w:t>
      </w:r>
      <w:r>
        <w:t xml:space="preserve">will be </w:t>
      </w:r>
      <w:r w:rsidRPr="009838B5">
        <w:t xml:space="preserve">conducted by following the Joanna Briggs Institute (JBI) methodology for scoping reviews (Peters et al., 2020). </w:t>
      </w:r>
    </w:p>
    <w:p w14:paraId="45C3602D" w14:textId="77777777" w:rsidR="00254131" w:rsidRPr="00150E2A" w:rsidRDefault="00254131" w:rsidP="00254131">
      <w:pPr>
        <w:spacing w:line="480" w:lineRule="auto"/>
        <w:rPr>
          <w:b/>
          <w:bCs/>
          <w:i/>
          <w:iCs/>
        </w:rPr>
      </w:pPr>
      <w:r w:rsidRPr="00150E2A">
        <w:rPr>
          <w:b/>
          <w:bCs/>
          <w:i/>
          <w:iCs/>
        </w:rPr>
        <w:t>Information Sources and Search Strategy</w:t>
      </w:r>
    </w:p>
    <w:p w14:paraId="734D714A" w14:textId="77777777" w:rsidR="00254131" w:rsidRPr="009838B5" w:rsidRDefault="00254131" w:rsidP="00254131">
      <w:pPr>
        <w:spacing w:line="480" w:lineRule="auto"/>
        <w:ind w:firstLine="720"/>
      </w:pPr>
      <w:r w:rsidRPr="009838B5">
        <w:t xml:space="preserve">A search to identify relevant sources </w:t>
      </w:r>
      <w:r>
        <w:t>will be</w:t>
      </w:r>
      <w:r w:rsidRPr="009838B5">
        <w:t xml:space="preserve"> conducted in March of 2024. </w:t>
      </w:r>
      <w:r>
        <w:t>The databases included in the review were CINAHL, APA PsycINFO, and MEDLINE. Articles must be published from 2011-2024.</w:t>
      </w:r>
      <w:r w:rsidRPr="009838B5">
        <w:t xml:space="preserve"> Keywords including “quality of life, well-being, health-related quality of life, older adults, adults 65+, geriatrics, elderly, long term care, nursing home, assisted living, skilled nursing, and residential living” </w:t>
      </w:r>
      <w:r>
        <w:t>will be</w:t>
      </w:r>
      <w:r w:rsidRPr="009838B5">
        <w:t xml:space="preserve"> used </w:t>
      </w:r>
      <w:r>
        <w:t xml:space="preserve">to </w:t>
      </w:r>
      <w:r w:rsidRPr="009838B5">
        <w:t xml:space="preserve">search for articles </w:t>
      </w:r>
      <w:r>
        <w:t>fitting</w:t>
      </w:r>
      <w:r w:rsidRPr="009838B5">
        <w:t xml:space="preserve"> the inclusion criteria. </w:t>
      </w:r>
      <w:r>
        <w:t>The search will use e</w:t>
      </w:r>
      <w:r w:rsidRPr="009838B5">
        <w:t>xpanders</w:t>
      </w:r>
      <w:r>
        <w:t xml:space="preserve"> to include similar items in each database search</w:t>
      </w:r>
      <w:r w:rsidRPr="009838B5">
        <w:t xml:space="preserve">. </w:t>
      </w:r>
      <w:r>
        <w:t>To refine search results to fit the research question, B</w:t>
      </w:r>
      <w:r w:rsidRPr="009838B5">
        <w:t>oolean operators [AND, OR</w:t>
      </w:r>
      <w:r>
        <w:t xml:space="preserve"> NOT</w:t>
      </w:r>
      <w:r w:rsidRPr="009838B5">
        <w:t>]</w:t>
      </w:r>
      <w:r>
        <w:t xml:space="preserve"> will be used</w:t>
      </w:r>
      <w:r w:rsidRPr="009838B5">
        <w:t xml:space="preserve">. See Appendix </w:t>
      </w:r>
      <w:r>
        <w:t xml:space="preserve">A </w:t>
      </w:r>
      <w:r w:rsidRPr="009838B5">
        <w:t xml:space="preserve">for search strategy table. </w:t>
      </w:r>
    </w:p>
    <w:p w14:paraId="7D002701" w14:textId="77777777" w:rsidR="00254131" w:rsidRPr="00150E2A" w:rsidRDefault="00254131" w:rsidP="00254131">
      <w:pPr>
        <w:spacing w:line="480" w:lineRule="auto"/>
        <w:rPr>
          <w:b/>
          <w:bCs/>
          <w:i/>
          <w:iCs/>
        </w:rPr>
      </w:pPr>
      <w:r w:rsidRPr="00150E2A">
        <w:rPr>
          <w:b/>
          <w:bCs/>
          <w:i/>
          <w:iCs/>
        </w:rPr>
        <w:t xml:space="preserve">Inclusion/Exclusion Criteria </w:t>
      </w:r>
    </w:p>
    <w:p w14:paraId="09E54CC6" w14:textId="77777777" w:rsidR="00254131" w:rsidRDefault="00254131" w:rsidP="00254131">
      <w:pPr>
        <w:spacing w:line="480" w:lineRule="auto"/>
        <w:ind w:firstLine="720"/>
      </w:pPr>
      <w:r>
        <w:t>Articles included in this review</w:t>
      </w:r>
      <w:r w:rsidRPr="009838B5">
        <w:t xml:space="preserve"> </w:t>
      </w:r>
      <w:r>
        <w:t xml:space="preserve">must </w:t>
      </w:r>
      <w:r w:rsidRPr="009838B5">
        <w:t>focu</w:t>
      </w:r>
      <w:r>
        <w:t>s</w:t>
      </w:r>
      <w:r w:rsidRPr="009838B5">
        <w:t xml:space="preserve"> on interventions for older adults (6</w:t>
      </w:r>
      <w:r>
        <w:t>0</w:t>
      </w:r>
      <w:r w:rsidRPr="009838B5">
        <w:t>+) with or without a physical disability, cognitive diagnosis, or mental health diagnosis living in a long-term care facility</w:t>
      </w:r>
      <w:r>
        <w:t xml:space="preserve">. </w:t>
      </w:r>
      <w:r w:rsidRPr="009838B5">
        <w:t xml:space="preserve">Interventions </w:t>
      </w:r>
      <w:r>
        <w:t>implemented must</w:t>
      </w:r>
      <w:r w:rsidRPr="009838B5">
        <w:t xml:space="preserve"> address aspects of quality of life (mental and </w:t>
      </w:r>
      <w:r w:rsidRPr="009838B5">
        <w:lastRenderedPageBreak/>
        <w:t xml:space="preserve">physical health, social participation/relationships, autonomy, belonging, and safety) based on definitions from </w:t>
      </w:r>
      <w:proofErr w:type="spellStart"/>
      <w:r w:rsidRPr="009838B5">
        <w:t>Teoli</w:t>
      </w:r>
      <w:proofErr w:type="spellEnd"/>
      <w:r w:rsidRPr="009838B5">
        <w:t xml:space="preserve"> &amp; Bhardwaj</w:t>
      </w:r>
      <w:r>
        <w:t xml:space="preserve"> (</w:t>
      </w:r>
      <w:r w:rsidRPr="009838B5">
        <w:t>2023</w:t>
      </w:r>
      <w:r>
        <w:t>)</w:t>
      </w:r>
      <w:r w:rsidRPr="009838B5">
        <w:t xml:space="preserve">. </w:t>
      </w:r>
      <w:r>
        <w:t>Articles included will be written in</w:t>
      </w:r>
      <w:r w:rsidRPr="009838B5">
        <w:t xml:space="preserve"> English to avoid any mistranslation of information. Additionally, articles </w:t>
      </w:r>
      <w:r>
        <w:t>included will be published in</w:t>
      </w:r>
      <w:r w:rsidRPr="009838B5">
        <w:t xml:space="preserve"> </w:t>
      </w:r>
      <w:r>
        <w:t xml:space="preserve">a </w:t>
      </w:r>
      <w:r w:rsidRPr="009838B5">
        <w:t xml:space="preserve">peer-reviewed journal between 2011-2024 to ensure that the most recent and relevant interventions </w:t>
      </w:r>
      <w:r>
        <w:t>conducted with older adults are</w:t>
      </w:r>
      <w:r w:rsidRPr="009838B5">
        <w:t xml:space="preserve"> included in the review. </w:t>
      </w:r>
    </w:p>
    <w:p w14:paraId="3CBF01B3" w14:textId="77777777" w:rsidR="00254131" w:rsidRPr="009838B5" w:rsidRDefault="00254131" w:rsidP="00254131">
      <w:pPr>
        <w:spacing w:line="480" w:lineRule="auto"/>
        <w:ind w:firstLine="720"/>
      </w:pPr>
      <w:r w:rsidRPr="009838B5">
        <w:t xml:space="preserve">Articles </w:t>
      </w:r>
      <w:r>
        <w:t>will be</w:t>
      </w:r>
      <w:r w:rsidRPr="009838B5">
        <w:t xml:space="preserve"> excluded if they </w:t>
      </w:r>
      <w:r>
        <w:t>do</w:t>
      </w:r>
      <w:r w:rsidRPr="009838B5">
        <w:t xml:space="preserve"> not address a specified domain of quality of life or included community dwelling older adults (older adults living in their own homes). Articles </w:t>
      </w:r>
      <w:r>
        <w:t>will be excluded</w:t>
      </w:r>
      <w:r w:rsidRPr="009838B5">
        <w:t xml:space="preserve"> if they focus</w:t>
      </w:r>
      <w:r>
        <w:t>ed</w:t>
      </w:r>
      <w:r w:rsidRPr="009838B5">
        <w:t xml:space="preserve"> on medical/pharmacological interventions or interventions for specific medical conditions such as diabetes or obesity. Interventions developed and implemented due to COVID-19</w:t>
      </w:r>
      <w:r>
        <w:t xml:space="preserve"> will not be included</w:t>
      </w:r>
      <w:r w:rsidRPr="009838B5">
        <w:t xml:space="preserve">. Articles </w:t>
      </w:r>
      <w:r>
        <w:t>must focus on the</w:t>
      </w:r>
      <w:r w:rsidRPr="009838B5">
        <w:t xml:space="preserve"> perspectives or data gathered directly from LTCF residents and </w:t>
      </w:r>
      <w:r>
        <w:t>will be</w:t>
      </w:r>
      <w:r w:rsidRPr="009838B5">
        <w:t xml:space="preserve"> excluded if they </w:t>
      </w:r>
      <w:r>
        <w:t xml:space="preserve">solely </w:t>
      </w:r>
      <w:r w:rsidRPr="009838B5">
        <w:t>utilize</w:t>
      </w:r>
      <w:r>
        <w:t>d</w:t>
      </w:r>
      <w:r w:rsidRPr="009838B5">
        <w:t xml:space="preserve"> data</w:t>
      </w:r>
      <w:r>
        <w:t xml:space="preserve"> </w:t>
      </w:r>
      <w:r w:rsidRPr="009838B5">
        <w:t xml:space="preserve">gathered from staff or staff perspectives.  This scoping review </w:t>
      </w:r>
      <w:r>
        <w:t xml:space="preserve">is </w:t>
      </w:r>
      <w:r w:rsidRPr="009838B5">
        <w:t xml:space="preserve">concerned with older adults in the baby boomer generation, the youngest turning 65 in 2011. Therefore, articles published before 2011 </w:t>
      </w:r>
      <w:r>
        <w:t>will be</w:t>
      </w:r>
      <w:r w:rsidRPr="009838B5">
        <w:t xml:space="preserve"> excluded as they may not contain data specific to this generation. Secondary literature (scoping/systematic reviews)</w:t>
      </w:r>
      <w:r>
        <w:t xml:space="preserve">, </w:t>
      </w:r>
      <w:r w:rsidRPr="009838B5">
        <w:t>non-peer reviewed articles (periodicals)</w:t>
      </w:r>
      <w:r>
        <w:t>, theoretical models, clinical trial or review protocols, and poster presentations</w:t>
      </w:r>
      <w:r w:rsidRPr="009838B5">
        <w:t xml:space="preserve"> </w:t>
      </w:r>
      <w:r>
        <w:t>will be</w:t>
      </w:r>
      <w:r w:rsidRPr="009838B5">
        <w:t xml:space="preserve"> excluded to capture the most accurate information related to the topic of the review. </w:t>
      </w:r>
    </w:p>
    <w:p w14:paraId="06B10B98" w14:textId="77777777" w:rsidR="00254131" w:rsidRPr="00150E2A" w:rsidRDefault="00254131" w:rsidP="00254131">
      <w:pPr>
        <w:spacing w:line="480" w:lineRule="auto"/>
        <w:rPr>
          <w:b/>
          <w:bCs/>
          <w:i/>
          <w:iCs/>
        </w:rPr>
      </w:pPr>
      <w:r w:rsidRPr="00150E2A">
        <w:rPr>
          <w:b/>
          <w:bCs/>
          <w:i/>
          <w:iCs/>
        </w:rPr>
        <w:t>Selection of Sources of Evidence</w:t>
      </w:r>
    </w:p>
    <w:p w14:paraId="51167858" w14:textId="77777777" w:rsidR="00254131" w:rsidRPr="009838B5" w:rsidRDefault="00254131" w:rsidP="00254131">
      <w:pPr>
        <w:spacing w:line="480" w:lineRule="auto"/>
        <w:ind w:firstLine="720"/>
      </w:pPr>
      <w:r>
        <w:t xml:space="preserve">After searching the chosen databases using key terms, Rayyan </w:t>
      </w:r>
      <w:r w:rsidRPr="009838B5">
        <w:t>(</w:t>
      </w:r>
      <w:proofErr w:type="spellStart"/>
      <w:r w:rsidRPr="009838B5">
        <w:t>Ouzzani</w:t>
      </w:r>
      <w:proofErr w:type="spellEnd"/>
      <w:r w:rsidRPr="009838B5">
        <w:t xml:space="preserve"> et al., 2016) </w:t>
      </w:r>
      <w:r>
        <w:t xml:space="preserve">will be utilized to screen article results from each database. Duplicates will be removed after results were uploaded. Two reviewers will independently screened titles and abstracts based on inclusion and exclusion criteria, then screen the full text of the remaining articles to determine </w:t>
      </w:r>
      <w:r>
        <w:lastRenderedPageBreak/>
        <w:t>which articles will be included in the scoping review</w:t>
      </w:r>
      <w:r w:rsidRPr="009838B5">
        <w:t xml:space="preserve">. </w:t>
      </w:r>
      <w:r>
        <w:t>Discrepancies</w:t>
      </w:r>
      <w:r w:rsidRPr="009838B5">
        <w:t xml:space="preserve"> on study selection or data extraction </w:t>
      </w:r>
      <w:r>
        <w:t>will be</w:t>
      </w:r>
      <w:r w:rsidRPr="009838B5">
        <w:t xml:space="preserve"> resolved through discussion until a consensus is reached. </w:t>
      </w:r>
    </w:p>
    <w:p w14:paraId="6613B5A9" w14:textId="77777777" w:rsidR="00254131" w:rsidRPr="00150E2A" w:rsidRDefault="00254131" w:rsidP="00254131">
      <w:pPr>
        <w:spacing w:line="480" w:lineRule="auto"/>
        <w:rPr>
          <w:b/>
          <w:bCs/>
          <w:i/>
          <w:iCs/>
        </w:rPr>
      </w:pPr>
      <w:r w:rsidRPr="00150E2A">
        <w:rPr>
          <w:b/>
          <w:bCs/>
          <w:i/>
          <w:iCs/>
        </w:rPr>
        <w:t xml:space="preserve">Data Chart and Data Items </w:t>
      </w:r>
    </w:p>
    <w:p w14:paraId="1D2D119A" w14:textId="77777777" w:rsidR="00254131" w:rsidRDefault="00254131" w:rsidP="00254131">
      <w:pPr>
        <w:spacing w:line="480" w:lineRule="auto"/>
        <w:ind w:firstLine="720"/>
      </w:pPr>
      <w:r w:rsidRPr="009838B5">
        <w:t>A</w:t>
      </w:r>
      <w:r>
        <w:t xml:space="preserve"> data chart will be independently developed by the primary author to extract relevant data based on the inclusion and exclusion criteria and characteristics from the study that align with the research question. Relevant information from each article will be extracted and charted into nine categories. A sample data extraction chart can be found in Appendix B.</w:t>
      </w:r>
    </w:p>
    <w:p w14:paraId="6509086D" w14:textId="77777777" w:rsidR="00254131" w:rsidRPr="00150E2A" w:rsidRDefault="00254131" w:rsidP="00254131">
      <w:pPr>
        <w:spacing w:line="480" w:lineRule="auto"/>
        <w:rPr>
          <w:b/>
          <w:bCs/>
          <w:i/>
          <w:iCs/>
        </w:rPr>
      </w:pPr>
      <w:r w:rsidRPr="00150E2A">
        <w:rPr>
          <w:b/>
          <w:bCs/>
          <w:i/>
          <w:iCs/>
        </w:rPr>
        <w:t xml:space="preserve">Outcomes / Data Synthesis </w:t>
      </w:r>
    </w:p>
    <w:p w14:paraId="26952261" w14:textId="77777777" w:rsidR="00254131" w:rsidRDefault="00254131" w:rsidP="00254131">
      <w:pPr>
        <w:spacing w:line="480" w:lineRule="auto"/>
        <w:ind w:firstLine="720"/>
      </w:pPr>
      <w:r>
        <w:t xml:space="preserve">Information from each article will be extracted into a nine-category data chart including </w:t>
      </w:r>
      <w:r w:rsidRPr="009838B5">
        <w:t xml:space="preserve">citation of article, </w:t>
      </w:r>
      <w:r>
        <w:t xml:space="preserve">published in a peer-reviewed journal, number and age of </w:t>
      </w:r>
      <w:r w:rsidRPr="009838B5">
        <w:t>participants</w:t>
      </w:r>
      <w:r>
        <w:t>,</w:t>
      </w:r>
      <w:r w:rsidRPr="009838B5">
        <w:t xml:space="preserve"> country</w:t>
      </w:r>
      <w:r>
        <w:t xml:space="preserve"> of study</w:t>
      </w:r>
      <w:r w:rsidRPr="009838B5">
        <w:t xml:space="preserve">, </w:t>
      </w:r>
      <w:r>
        <w:t>facility</w:t>
      </w:r>
      <w:r w:rsidRPr="009838B5">
        <w:t xml:space="preserve">, intervention delivered, </w:t>
      </w:r>
      <w:r>
        <w:t>discipline</w:t>
      </w:r>
      <w:r w:rsidRPr="009838B5">
        <w:t xml:space="preserve"> delivering the intervention, quality of life domain addressed, and the outcome of the intervention.</w:t>
      </w:r>
      <w:r>
        <w:t xml:space="preserve"> Then, the relevant information from the data extraction chart will be synthesized into categories: intervention and outcomes. Interventions were organized based on the type. The outcomes will be organized based on the QoL domain that was impacted by the interventions. </w:t>
      </w:r>
    </w:p>
    <w:p w14:paraId="4254A27A" w14:textId="77777777" w:rsidR="00254131" w:rsidRDefault="00254131" w:rsidP="00254131">
      <w:r>
        <w:br w:type="page"/>
      </w:r>
    </w:p>
    <w:p w14:paraId="43EA07D9" w14:textId="77777777" w:rsidR="00254131" w:rsidRPr="009161B8" w:rsidRDefault="00254131" w:rsidP="00254131">
      <w:pPr>
        <w:spacing w:line="480" w:lineRule="auto"/>
        <w:jc w:val="center"/>
        <w:rPr>
          <w:b/>
          <w:bCs/>
          <w:color w:val="000000" w:themeColor="text1"/>
        </w:rPr>
      </w:pPr>
      <w:r w:rsidRPr="009161B8">
        <w:rPr>
          <w:b/>
          <w:bCs/>
          <w:color w:val="000000" w:themeColor="text1"/>
        </w:rPr>
        <w:lastRenderedPageBreak/>
        <w:t>References</w:t>
      </w:r>
    </w:p>
    <w:p w14:paraId="043BEE65" w14:textId="77777777" w:rsidR="00254131" w:rsidRDefault="00254131" w:rsidP="00254131">
      <w:pPr>
        <w:pStyle w:val="NormalWeb"/>
        <w:spacing w:before="0" w:beforeAutospacing="0" w:after="0" w:afterAutospacing="0" w:line="480" w:lineRule="auto"/>
        <w:ind w:left="720" w:hanging="720"/>
        <w:rPr>
          <w:rStyle w:val="Hyperlink"/>
          <w:rFonts w:eastAsiaTheme="majorEastAsia"/>
        </w:rPr>
      </w:pPr>
      <w:r w:rsidRPr="009A4B3A">
        <w:rPr>
          <w:color w:val="000000"/>
        </w:rPr>
        <w:t xml:space="preserve">Caplan, Z. (2023). </w:t>
      </w:r>
      <w:r w:rsidRPr="009A4B3A">
        <w:rPr>
          <w:i/>
          <w:iCs/>
          <w:color w:val="000000"/>
        </w:rPr>
        <w:t xml:space="preserve">U.S. older population grew from 2012 to 2020 at fastest rate since 1880 to 1890. </w:t>
      </w:r>
      <w:r w:rsidRPr="009A4B3A">
        <w:rPr>
          <w:color w:val="000000"/>
        </w:rPr>
        <w:t>United States Census Bureau.</w:t>
      </w:r>
      <w:r w:rsidRPr="008010A1">
        <w:rPr>
          <w:color w:val="000000"/>
        </w:rPr>
        <w:t xml:space="preserve"> </w:t>
      </w:r>
      <w:hyperlink r:id="rId54" w:anchor=":~:text=The%20older%20population%20increased%20by,total%20population%20(about%20200%25)" w:history="1">
        <w:r w:rsidRPr="00C82993">
          <w:rPr>
            <w:rStyle w:val="Hyperlink"/>
            <w:rFonts w:eastAsiaTheme="majorEastAsia"/>
          </w:rPr>
          <w:t>https://www.census.gov/library/stories/2023/05/2020-census-united-states-older-population-grew.html#:~:text=The%20older%20population%20increased%20by,total%20population%20(about%20200%25)</w:t>
        </w:r>
      </w:hyperlink>
    </w:p>
    <w:p w14:paraId="0A355503" w14:textId="77777777" w:rsidR="00254131" w:rsidRPr="009161B8" w:rsidRDefault="00254131" w:rsidP="00254131">
      <w:pPr>
        <w:pStyle w:val="NormalWeb"/>
        <w:spacing w:before="0" w:beforeAutospacing="0" w:after="0" w:afterAutospacing="0" w:line="480" w:lineRule="auto"/>
        <w:ind w:left="720" w:hanging="720"/>
        <w:rPr>
          <w:rFonts w:eastAsiaTheme="majorEastAsia"/>
          <w:color w:val="000000" w:themeColor="text1"/>
        </w:rPr>
      </w:pPr>
      <w:r>
        <w:rPr>
          <w:rStyle w:val="Hyperlink"/>
          <w:rFonts w:eastAsiaTheme="majorEastAsia"/>
          <w:color w:val="000000" w:themeColor="text1"/>
          <w:u w:val="none"/>
        </w:rPr>
        <w:t xml:space="preserve">Hallstrom, L. (2023, September 13). </w:t>
      </w:r>
      <w:r>
        <w:rPr>
          <w:rStyle w:val="Hyperlink"/>
          <w:rFonts w:eastAsiaTheme="majorEastAsia"/>
          <w:i/>
          <w:iCs/>
          <w:color w:val="000000" w:themeColor="text1"/>
          <w:u w:val="none"/>
        </w:rPr>
        <w:t xml:space="preserve">Total and percentage of elderly in nursing homes: 2023 data. </w:t>
      </w:r>
      <w:r>
        <w:rPr>
          <w:rStyle w:val="Hyperlink"/>
          <w:rFonts w:eastAsiaTheme="majorEastAsia"/>
          <w:color w:val="000000" w:themeColor="text1"/>
          <w:u w:val="none"/>
        </w:rPr>
        <w:t xml:space="preserve">A Place for Mom. </w:t>
      </w:r>
      <w:r w:rsidRPr="009161B8">
        <w:rPr>
          <w:rStyle w:val="Hyperlink"/>
          <w:rFonts w:eastAsiaTheme="majorEastAsia"/>
          <w:color w:val="000000" w:themeColor="text1"/>
          <w:u w:val="none"/>
        </w:rPr>
        <w:t>https://www.aplaceformom.com/senior-living-data/articles/elderly-nursing-home-population#</w:t>
      </w:r>
    </w:p>
    <w:p w14:paraId="3B0B1008" w14:textId="77777777" w:rsidR="00254131" w:rsidRDefault="00254131" w:rsidP="00254131">
      <w:pPr>
        <w:spacing w:line="480" w:lineRule="auto"/>
        <w:ind w:left="720" w:hanging="720"/>
        <w:rPr>
          <w:rStyle w:val="Hyperlink"/>
        </w:rPr>
      </w:pPr>
      <w:r w:rsidRPr="005B786D">
        <w:t>Jang, Y., Park, N. S., Dominguez, D. D., &amp; Molinari, V. (2014). Social engagement in older residents of assisted living facilities. </w:t>
      </w:r>
      <w:r w:rsidRPr="005B786D">
        <w:rPr>
          <w:i/>
          <w:iCs/>
        </w:rPr>
        <w:t>Aging &amp; Mental Health</w:t>
      </w:r>
      <w:r w:rsidRPr="005B786D">
        <w:t>, </w:t>
      </w:r>
      <w:r w:rsidRPr="005B786D">
        <w:rPr>
          <w:i/>
          <w:iCs/>
        </w:rPr>
        <w:t>18</w:t>
      </w:r>
      <w:r w:rsidRPr="005B786D">
        <w:t>(5), 642-647.</w:t>
      </w:r>
      <w:r>
        <w:t xml:space="preserve"> </w:t>
      </w:r>
      <w:hyperlink r:id="rId55" w:history="1">
        <w:r w:rsidRPr="00C82993">
          <w:rPr>
            <w:rStyle w:val="Hyperlink"/>
          </w:rPr>
          <w:t>http://dx.doi.org/10.1080/13607863.2013.866634</w:t>
        </w:r>
      </w:hyperlink>
    </w:p>
    <w:p w14:paraId="3272E8BC" w14:textId="77777777" w:rsidR="00254131" w:rsidRDefault="00254131" w:rsidP="00254131">
      <w:pPr>
        <w:spacing w:line="480" w:lineRule="auto"/>
        <w:ind w:left="720" w:hanging="720"/>
        <w:rPr>
          <w:rStyle w:val="Hyperlink"/>
        </w:rPr>
      </w:pPr>
      <w:r w:rsidRPr="009A4B3A">
        <w:t xml:space="preserve">Jansson, A., </w:t>
      </w:r>
      <w:proofErr w:type="spellStart"/>
      <w:r w:rsidRPr="009A4B3A">
        <w:t>Karisto</w:t>
      </w:r>
      <w:proofErr w:type="spellEnd"/>
      <w:r w:rsidRPr="009A4B3A">
        <w:t xml:space="preserve">, A., &amp; </w:t>
      </w:r>
      <w:proofErr w:type="spellStart"/>
      <w:r w:rsidRPr="009A4B3A">
        <w:t>Pitkälä</w:t>
      </w:r>
      <w:proofErr w:type="spellEnd"/>
      <w:r w:rsidRPr="009A4B3A">
        <w:t>, K. (2021). Loneliness in assisted living facilities: An exploration of the group process. </w:t>
      </w:r>
      <w:r w:rsidRPr="009A4B3A">
        <w:rPr>
          <w:i/>
          <w:iCs/>
        </w:rPr>
        <w:t>Scandinavian Journal of Occupational Therapy</w:t>
      </w:r>
      <w:r w:rsidRPr="009A4B3A">
        <w:t>, </w:t>
      </w:r>
      <w:r w:rsidRPr="009A4B3A">
        <w:rPr>
          <w:i/>
          <w:iCs/>
        </w:rPr>
        <w:t>28</w:t>
      </w:r>
      <w:r w:rsidRPr="009A4B3A">
        <w:t>(5), 354–365.</w:t>
      </w:r>
      <w:r w:rsidRPr="009A4B3A">
        <w:rPr>
          <w:u w:val="single"/>
        </w:rPr>
        <w:t xml:space="preserve"> </w:t>
      </w:r>
      <w:hyperlink r:id="rId56" w:history="1">
        <w:r w:rsidRPr="009A4B3A">
          <w:rPr>
            <w:rStyle w:val="Hyperlink"/>
          </w:rPr>
          <w:t>https://doi-org.xavier.idm.oclc.org/10.1080/11038128.2019.1690043</w:t>
        </w:r>
      </w:hyperlink>
    </w:p>
    <w:p w14:paraId="7D57485D" w14:textId="77777777" w:rsidR="00254131" w:rsidRPr="007B35DF" w:rsidRDefault="00254131" w:rsidP="00254131">
      <w:pPr>
        <w:spacing w:line="480" w:lineRule="auto"/>
        <w:ind w:left="720" w:hanging="720"/>
        <w:rPr>
          <w:color w:val="000000" w:themeColor="text1"/>
        </w:rPr>
      </w:pPr>
      <w:proofErr w:type="spellStart"/>
      <w:r w:rsidRPr="000274A9">
        <w:rPr>
          <w:color w:val="000000" w:themeColor="text1"/>
        </w:rPr>
        <w:t>Knickman</w:t>
      </w:r>
      <w:proofErr w:type="spellEnd"/>
      <w:r w:rsidRPr="000274A9">
        <w:rPr>
          <w:color w:val="000000" w:themeColor="text1"/>
        </w:rPr>
        <w:t>, J. R., &amp; Snell, E. K. (2002). The 2030 problem: caring for aging Baby Boomers. </w:t>
      </w:r>
      <w:r w:rsidRPr="000274A9">
        <w:rPr>
          <w:i/>
          <w:iCs/>
          <w:color w:val="000000" w:themeColor="text1"/>
        </w:rPr>
        <w:t>Health Services Research</w:t>
      </w:r>
      <w:r w:rsidRPr="000274A9">
        <w:rPr>
          <w:color w:val="000000" w:themeColor="text1"/>
        </w:rPr>
        <w:t>, </w:t>
      </w:r>
      <w:r w:rsidRPr="000274A9">
        <w:rPr>
          <w:i/>
          <w:iCs/>
          <w:color w:val="000000" w:themeColor="text1"/>
        </w:rPr>
        <w:t>37</w:t>
      </w:r>
      <w:r w:rsidRPr="000274A9">
        <w:rPr>
          <w:color w:val="000000" w:themeColor="text1"/>
        </w:rPr>
        <w:t>(4), 849</w:t>
      </w:r>
      <w:r w:rsidRPr="007B35DF">
        <w:rPr>
          <w:color w:val="000000" w:themeColor="text1"/>
        </w:rPr>
        <w:t>. https://doi.org/</w:t>
      </w:r>
      <w:hyperlink r:id="rId57" w:tgtFrame="_blank" w:history="1">
        <w:r w:rsidRPr="007B35DF">
          <w:rPr>
            <w:rStyle w:val="Hyperlink"/>
            <w:color w:val="000000" w:themeColor="text1"/>
            <w:u w:val="none"/>
          </w:rPr>
          <w:t>10.1034/j.1600-0560.2002.56.x</w:t>
        </w:r>
      </w:hyperlink>
    </w:p>
    <w:p w14:paraId="18801059" w14:textId="77777777" w:rsidR="00254131" w:rsidRPr="004B7B97" w:rsidRDefault="00254131" w:rsidP="00254131">
      <w:pPr>
        <w:spacing w:line="480" w:lineRule="auto"/>
        <w:ind w:left="720" w:hanging="720"/>
      </w:pPr>
      <w:proofErr w:type="spellStart"/>
      <w:r w:rsidRPr="009A4B3A">
        <w:t>Mulry</w:t>
      </w:r>
      <w:proofErr w:type="spellEnd"/>
      <w:r w:rsidRPr="009A4B3A">
        <w:t>, C. M. (2012). Transitions to assisted living: A pilot study of residents’ occupational perspectives. </w:t>
      </w:r>
      <w:r w:rsidRPr="00825AA1">
        <w:rPr>
          <w:i/>
          <w:iCs/>
        </w:rPr>
        <w:t>Physical and Occupational Therapy in Geriatrics, 30</w:t>
      </w:r>
      <w:r w:rsidRPr="009A4B3A">
        <w:t>(4), 328–343. </w:t>
      </w:r>
      <w:hyperlink r:id="rId58" w:history="1">
        <w:r w:rsidRPr="009A4B3A">
          <w:rPr>
            <w:rStyle w:val="Hyperlink"/>
          </w:rPr>
          <w:t>https://doi.org/10.3109/02703181.2012.741190</w:t>
        </w:r>
      </w:hyperlink>
    </w:p>
    <w:p w14:paraId="03FFE3DA" w14:textId="77777777" w:rsidR="00254131" w:rsidRDefault="00254131" w:rsidP="00254131">
      <w:pPr>
        <w:spacing w:line="480" w:lineRule="auto"/>
        <w:ind w:left="720" w:hanging="720"/>
        <w:rPr>
          <w:rStyle w:val="Hyperlink"/>
        </w:rPr>
      </w:pPr>
      <w:r w:rsidRPr="004C2B86">
        <w:lastRenderedPageBreak/>
        <w:t xml:space="preserve">Mueller, K. E., Van </w:t>
      </w:r>
      <w:proofErr w:type="spellStart"/>
      <w:r w:rsidRPr="004C2B86">
        <w:t>Puymbroeck</w:t>
      </w:r>
      <w:proofErr w:type="spellEnd"/>
      <w:r w:rsidRPr="004C2B86">
        <w:t xml:space="preserve">, M., Crowe, B. M., &amp; Davis, N. J. (2023). Exploring </w:t>
      </w:r>
      <w:r>
        <w:t>c</w:t>
      </w:r>
      <w:r w:rsidRPr="004C2B86">
        <w:t xml:space="preserve">onstraints to </w:t>
      </w:r>
      <w:r>
        <w:t>w</w:t>
      </w:r>
      <w:r w:rsidRPr="004C2B86">
        <w:t>ell-</w:t>
      </w:r>
      <w:r>
        <w:t>b</w:t>
      </w:r>
      <w:r w:rsidRPr="004C2B86">
        <w:t>eing for</w:t>
      </w:r>
      <w:r>
        <w:t xml:space="preserve"> o</w:t>
      </w:r>
      <w:r w:rsidRPr="004C2B86">
        <w:t xml:space="preserve">lder </w:t>
      </w:r>
      <w:r>
        <w:t>a</w:t>
      </w:r>
      <w:r w:rsidRPr="004C2B86">
        <w:t xml:space="preserve">dults in </w:t>
      </w:r>
      <w:r>
        <w:t>t</w:t>
      </w:r>
      <w:r w:rsidRPr="004C2B86">
        <w:t xml:space="preserve">ransition </w:t>
      </w:r>
      <w:r>
        <w:t>i</w:t>
      </w:r>
      <w:r w:rsidRPr="004C2B86">
        <w:t xml:space="preserve">nto an </w:t>
      </w:r>
      <w:r>
        <w:t>a</w:t>
      </w:r>
      <w:r w:rsidRPr="004C2B86">
        <w:t xml:space="preserve">ssisted </w:t>
      </w:r>
      <w:r>
        <w:t>l</w:t>
      </w:r>
      <w:r w:rsidRPr="004C2B86">
        <w:t xml:space="preserve">iving </w:t>
      </w:r>
      <w:r>
        <w:t>h</w:t>
      </w:r>
      <w:r w:rsidRPr="004C2B86">
        <w:t xml:space="preserve">ome: A </w:t>
      </w:r>
      <w:r>
        <w:t>q</w:t>
      </w:r>
      <w:r w:rsidRPr="004C2B86">
        <w:t xml:space="preserve">ualitative </w:t>
      </w:r>
      <w:r>
        <w:t>st</w:t>
      </w:r>
      <w:r w:rsidRPr="004C2B86">
        <w:t>udy. </w:t>
      </w:r>
      <w:r w:rsidRPr="004C2B86">
        <w:rPr>
          <w:i/>
          <w:iCs/>
        </w:rPr>
        <w:t xml:space="preserve">Canadian Journal on Aging = La Revue Canadienne Du </w:t>
      </w:r>
      <w:proofErr w:type="spellStart"/>
      <w:r w:rsidRPr="004C2B86">
        <w:rPr>
          <w:i/>
          <w:iCs/>
        </w:rPr>
        <w:t>Vieillissement</w:t>
      </w:r>
      <w:proofErr w:type="spellEnd"/>
      <w:r w:rsidRPr="004C2B86">
        <w:t xml:space="preserve">, 1–8. </w:t>
      </w:r>
      <w:hyperlink r:id="rId59" w:history="1">
        <w:r w:rsidRPr="00C82993">
          <w:rPr>
            <w:rStyle w:val="Hyperlink"/>
          </w:rPr>
          <w:t>https://doi-org.xavier.idm.oclc.org/10.1017/S0714980823000284</w:t>
        </w:r>
      </w:hyperlink>
    </w:p>
    <w:p w14:paraId="0AD4DA8C" w14:textId="77777777" w:rsidR="00254131" w:rsidRDefault="00254131" w:rsidP="00254131">
      <w:pPr>
        <w:spacing w:line="480" w:lineRule="auto"/>
        <w:ind w:left="720" w:hanging="720"/>
        <w:rPr>
          <w:rStyle w:val="Hyperlink"/>
        </w:rPr>
      </w:pPr>
      <w:r w:rsidRPr="004B7B97">
        <w:t xml:space="preserve">National Institute on Aging. (2017). </w:t>
      </w:r>
      <w:r w:rsidRPr="004B7B97">
        <w:rPr>
          <w:i/>
          <w:iCs/>
        </w:rPr>
        <w:t xml:space="preserve">Residential Facilities, Assisted Living, and Nursing Homes. </w:t>
      </w:r>
      <w:r w:rsidRPr="004B7B97">
        <w:t xml:space="preserve">National Institutes of Health. </w:t>
      </w:r>
      <w:hyperlink r:id="rId60" w:history="1">
        <w:r w:rsidRPr="004B7B97">
          <w:rPr>
            <w:rStyle w:val="Hyperlink"/>
          </w:rPr>
          <w:t>https://www.nia.nih.gov/health/residential-facilities-assisted-living-and-nursing-homes</w:t>
        </w:r>
      </w:hyperlink>
    </w:p>
    <w:p w14:paraId="22D0D0C1" w14:textId="77777777" w:rsidR="00254131" w:rsidRPr="008D5125" w:rsidRDefault="00254131" w:rsidP="00254131">
      <w:pPr>
        <w:spacing w:line="480" w:lineRule="auto"/>
        <w:ind w:left="720" w:hanging="720"/>
        <w:rPr>
          <w:rStyle w:val="Hyperlink"/>
          <w:color w:val="auto"/>
          <w:u w:val="none"/>
        </w:rPr>
      </w:pPr>
      <w:proofErr w:type="spellStart"/>
      <w:r w:rsidRPr="009A4B3A">
        <w:t>O’Hora</w:t>
      </w:r>
      <w:proofErr w:type="spellEnd"/>
      <w:r w:rsidRPr="009A4B3A">
        <w:t>, K. A., &amp; Roberto, K. A. (2019). Facilitating family life review during a relocation to assisted living: Exploring contextual impact on family adjustment. </w:t>
      </w:r>
      <w:r w:rsidRPr="009A4B3A">
        <w:rPr>
          <w:i/>
          <w:iCs/>
        </w:rPr>
        <w:t>Clinical Gerontologist, 42</w:t>
      </w:r>
      <w:r w:rsidRPr="009A4B3A">
        <w:t>(3), 323–333. </w:t>
      </w:r>
      <w:hyperlink r:id="rId61" w:history="1">
        <w:r w:rsidRPr="009A4B3A">
          <w:rPr>
            <w:rStyle w:val="Hyperlink"/>
          </w:rPr>
          <w:t>https://doi.org/10.1080/07317115.2017.1416508</w:t>
        </w:r>
      </w:hyperlink>
    </w:p>
    <w:p w14:paraId="3FE52FD0" w14:textId="77777777" w:rsidR="00254131" w:rsidRDefault="00254131" w:rsidP="00254131">
      <w:pPr>
        <w:spacing w:line="480" w:lineRule="auto"/>
        <w:ind w:left="720" w:hanging="720"/>
        <w:rPr>
          <w:rStyle w:val="Hyperlink"/>
        </w:rPr>
      </w:pPr>
      <w:r w:rsidRPr="009A4B3A">
        <w:t xml:space="preserve">O’Neill, M., Ryan, A., Tracey, A., &amp; Laird, L. (2020). You’re at their mercy: </w:t>
      </w:r>
      <w:r>
        <w:t>O</w:t>
      </w:r>
      <w:r w:rsidRPr="009A4B3A">
        <w:t>lder peoples’ experiences of moving from home to a care home: A grounded theory study. </w:t>
      </w:r>
      <w:r w:rsidRPr="009A4B3A">
        <w:rPr>
          <w:i/>
          <w:iCs/>
        </w:rPr>
        <w:t>International Journal of Older People Nursing, 15</w:t>
      </w:r>
      <w:r w:rsidRPr="009A4B3A">
        <w:t>(2), 1–14. </w:t>
      </w:r>
      <w:hyperlink r:id="rId62" w:history="1">
        <w:r w:rsidRPr="009A4B3A">
          <w:rPr>
            <w:rStyle w:val="Hyperlink"/>
          </w:rPr>
          <w:t>https://doi.org/10.1111/opn.12305</w:t>
        </w:r>
      </w:hyperlink>
    </w:p>
    <w:p w14:paraId="56682523" w14:textId="77777777" w:rsidR="00254131" w:rsidRDefault="00254131" w:rsidP="00254131">
      <w:pPr>
        <w:spacing w:line="480" w:lineRule="auto"/>
        <w:ind w:left="720" w:hanging="720"/>
      </w:pPr>
      <w:proofErr w:type="spellStart"/>
      <w:r w:rsidRPr="009838B5">
        <w:t>Ouzzani</w:t>
      </w:r>
      <w:proofErr w:type="spellEnd"/>
      <w:r w:rsidRPr="009838B5">
        <w:t xml:space="preserve">, M., </w:t>
      </w:r>
      <w:proofErr w:type="spellStart"/>
      <w:r w:rsidRPr="009838B5">
        <w:t>Hammady</w:t>
      </w:r>
      <w:proofErr w:type="spellEnd"/>
      <w:r w:rsidRPr="009838B5">
        <w:t xml:space="preserve">, H., </w:t>
      </w:r>
      <w:proofErr w:type="spellStart"/>
      <w:r w:rsidRPr="009838B5">
        <w:t>Fedorowicz</w:t>
      </w:r>
      <w:proofErr w:type="spellEnd"/>
      <w:r w:rsidRPr="009838B5">
        <w:t xml:space="preserve">, Z., &amp; </w:t>
      </w:r>
      <w:proofErr w:type="spellStart"/>
      <w:r w:rsidRPr="009838B5">
        <w:t>Elmagarmid</w:t>
      </w:r>
      <w:proofErr w:type="spellEnd"/>
      <w:r w:rsidRPr="009838B5">
        <w:t xml:space="preserve">, A. (2016). Rayyan: A web and mobile app for systematic reviews. </w:t>
      </w:r>
      <w:r w:rsidRPr="009838B5">
        <w:rPr>
          <w:i/>
          <w:iCs/>
        </w:rPr>
        <w:t xml:space="preserve">Systematic Reviews 5, </w:t>
      </w:r>
      <w:r w:rsidRPr="009838B5">
        <w:t xml:space="preserve">210. </w:t>
      </w:r>
      <w:hyperlink r:id="rId63" w:history="1">
        <w:r w:rsidRPr="009838B5">
          <w:rPr>
            <w:rStyle w:val="Hyperlink"/>
          </w:rPr>
          <w:t>https://doi.org/10.1186/s13643-016-0384-4</w:t>
        </w:r>
      </w:hyperlink>
    </w:p>
    <w:p w14:paraId="7465A31A" w14:textId="77777777" w:rsidR="00254131" w:rsidRPr="009161B8" w:rsidRDefault="00254131" w:rsidP="00254131">
      <w:pPr>
        <w:spacing w:line="480" w:lineRule="auto"/>
        <w:ind w:left="720" w:hanging="720"/>
      </w:pPr>
      <w:r w:rsidRPr="009838B5">
        <w:t xml:space="preserve">Peters, M. D.  J., Godfrey, C., </w:t>
      </w:r>
      <w:proofErr w:type="spellStart"/>
      <w:r w:rsidRPr="009838B5">
        <w:t>McInerney</w:t>
      </w:r>
      <w:proofErr w:type="spellEnd"/>
      <w:r w:rsidRPr="009838B5">
        <w:t xml:space="preserve">, P., Munn, Z., </w:t>
      </w:r>
      <w:proofErr w:type="spellStart"/>
      <w:r w:rsidRPr="009838B5">
        <w:t>Tricco</w:t>
      </w:r>
      <w:proofErr w:type="spellEnd"/>
      <w:r w:rsidRPr="009838B5">
        <w:t xml:space="preserve">, A. C., &amp; Khalil, H. (2020). Scoping reviews. In E.  </w:t>
      </w:r>
      <w:proofErr w:type="spellStart"/>
      <w:r w:rsidRPr="009838B5">
        <w:t>Aromataris</w:t>
      </w:r>
      <w:proofErr w:type="spellEnd"/>
      <w:r w:rsidRPr="009838B5">
        <w:t xml:space="preserve"> &amp; Z. Munn (Eds.) </w:t>
      </w:r>
      <w:r w:rsidRPr="009838B5">
        <w:rPr>
          <w:i/>
          <w:iCs/>
        </w:rPr>
        <w:t xml:space="preserve">JBI Manual for Evidence Synthesis. </w:t>
      </w:r>
      <w:r w:rsidRPr="009838B5">
        <w:t xml:space="preserve">Joanna Briggs Institute. </w:t>
      </w:r>
      <w:hyperlink r:id="rId64" w:history="1">
        <w:r w:rsidRPr="009838B5">
          <w:rPr>
            <w:rStyle w:val="Hyperlink"/>
          </w:rPr>
          <w:t>https://jbi-global-wiki.refined.site/space/MANUAL</w:t>
        </w:r>
      </w:hyperlink>
      <w:r w:rsidRPr="009838B5">
        <w:t xml:space="preserve"> </w:t>
      </w:r>
    </w:p>
    <w:p w14:paraId="7A2F1228" w14:textId="77777777" w:rsidR="00254131" w:rsidRDefault="00254131" w:rsidP="00254131">
      <w:pPr>
        <w:spacing w:line="480" w:lineRule="auto"/>
        <w:ind w:left="720" w:hanging="720"/>
        <w:rPr>
          <w:rStyle w:val="Hyperlink"/>
        </w:rPr>
      </w:pPr>
      <w:r w:rsidRPr="008010A1">
        <w:t xml:space="preserve">Rockwood, J. K., Richard, M., Garden, K., </w:t>
      </w:r>
      <w:proofErr w:type="spellStart"/>
      <w:r w:rsidRPr="008010A1">
        <w:t>Hominick</w:t>
      </w:r>
      <w:proofErr w:type="spellEnd"/>
      <w:r w:rsidRPr="008010A1">
        <w:t xml:space="preserve">, K., </w:t>
      </w:r>
      <w:proofErr w:type="spellStart"/>
      <w:r w:rsidRPr="008010A1">
        <w:t>Mitnitski</w:t>
      </w:r>
      <w:proofErr w:type="spellEnd"/>
      <w:r w:rsidRPr="008010A1">
        <w:t xml:space="preserve">, A., &amp; Rockwood, K. (2014). Precipitating and predisposing events and symptoms for admission to assisted </w:t>
      </w:r>
      <w:r w:rsidRPr="008010A1">
        <w:lastRenderedPageBreak/>
        <w:t>living or nursing home care. </w:t>
      </w:r>
      <w:r w:rsidRPr="008010A1">
        <w:rPr>
          <w:i/>
          <w:iCs/>
        </w:rPr>
        <w:t>Canadian Geriatrics Journal</w:t>
      </w:r>
      <w:r w:rsidRPr="008010A1">
        <w:t>, </w:t>
      </w:r>
      <w:r w:rsidRPr="008010A1">
        <w:rPr>
          <w:i/>
          <w:iCs/>
        </w:rPr>
        <w:t>17</w:t>
      </w:r>
      <w:r w:rsidRPr="008010A1">
        <w:t>(1), 16. https://doi.org/</w:t>
      </w:r>
      <w:hyperlink r:id="rId65" w:tgtFrame="_blank" w:history="1">
        <w:r w:rsidRPr="008010A1">
          <w:rPr>
            <w:rStyle w:val="Hyperlink"/>
          </w:rPr>
          <w:t>10.5770/cgj.17.93</w:t>
        </w:r>
      </w:hyperlink>
    </w:p>
    <w:p w14:paraId="7AD87027" w14:textId="77777777" w:rsidR="00254131" w:rsidRPr="00EA5A2B" w:rsidRDefault="00254131" w:rsidP="00254131">
      <w:pPr>
        <w:spacing w:line="480" w:lineRule="auto"/>
        <w:ind w:left="720" w:hanging="720"/>
      </w:pPr>
      <w:proofErr w:type="spellStart"/>
      <w:r w:rsidRPr="008D5125">
        <w:t>Teoli</w:t>
      </w:r>
      <w:proofErr w:type="spellEnd"/>
      <w:r w:rsidRPr="008D5125">
        <w:t>, D., &amp; Bhardwaj, A. (2023, March 27). </w:t>
      </w:r>
      <w:r w:rsidRPr="008D5125">
        <w:rPr>
          <w:i/>
          <w:iCs/>
        </w:rPr>
        <w:t>Quality of Life</w:t>
      </w:r>
      <w:r w:rsidRPr="008D5125">
        <w:t xml:space="preserve">. </w:t>
      </w:r>
      <w:proofErr w:type="spellStart"/>
      <w:r w:rsidRPr="008D5125">
        <w:t>StatPearls</w:t>
      </w:r>
      <w:proofErr w:type="spellEnd"/>
      <w:r w:rsidRPr="008D5125">
        <w:t xml:space="preserve"> [Internet]. https://www.ncbi.nlm.nih.gov/books/NBK536962/ </w:t>
      </w:r>
    </w:p>
    <w:p w14:paraId="5C539076" w14:textId="77777777" w:rsidR="00254131" w:rsidRDefault="00254131" w:rsidP="00254131">
      <w:pPr>
        <w:spacing w:line="480" w:lineRule="auto"/>
        <w:ind w:left="720" w:hanging="720"/>
        <w:rPr>
          <w:color w:val="000000" w:themeColor="text1"/>
        </w:rPr>
      </w:pPr>
      <w:r>
        <w:rPr>
          <w:color w:val="000000" w:themeColor="text1"/>
        </w:rPr>
        <w:t xml:space="preserve">The World Health Organization (WHO). (2012). </w:t>
      </w:r>
      <w:r w:rsidRPr="00327067">
        <w:rPr>
          <w:i/>
          <w:iCs/>
          <w:color w:val="000000" w:themeColor="text1"/>
        </w:rPr>
        <w:t xml:space="preserve">The world health organization quality of life </w:t>
      </w:r>
      <w:r>
        <w:rPr>
          <w:i/>
          <w:iCs/>
          <w:color w:val="000000" w:themeColor="text1"/>
        </w:rPr>
        <w:t>(</w:t>
      </w:r>
      <w:r w:rsidRPr="00327067">
        <w:rPr>
          <w:i/>
          <w:iCs/>
          <w:color w:val="000000" w:themeColor="text1"/>
        </w:rPr>
        <w:t>WHOQOL)</w:t>
      </w:r>
      <w:r>
        <w:rPr>
          <w:color w:val="000000" w:themeColor="text1"/>
        </w:rPr>
        <w:t xml:space="preserve">. </w:t>
      </w:r>
      <w:hyperlink r:id="rId66" w:history="1">
        <w:r w:rsidRPr="00B972B8">
          <w:rPr>
            <w:rStyle w:val="Hyperlink"/>
          </w:rPr>
          <w:t>https://www.who.int/publications/i/item/WHO-HIS-HSI-Rev.2012.03</w:t>
        </w:r>
      </w:hyperlink>
    </w:p>
    <w:p w14:paraId="0CD9E84B" w14:textId="77777777" w:rsidR="00254131" w:rsidRDefault="00254131" w:rsidP="00254131">
      <w:pPr>
        <w:spacing w:line="480" w:lineRule="auto"/>
        <w:ind w:left="720" w:hanging="720"/>
        <w:rPr>
          <w:rStyle w:val="Hyperlink"/>
        </w:rPr>
      </w:pPr>
      <w:proofErr w:type="spellStart"/>
      <w:r w:rsidRPr="009838B5">
        <w:rPr>
          <w:color w:val="000000" w:themeColor="text1"/>
        </w:rPr>
        <w:t>Tricco</w:t>
      </w:r>
      <w:proofErr w:type="spellEnd"/>
      <w:r w:rsidRPr="009838B5">
        <w:rPr>
          <w:color w:val="000000" w:themeColor="text1"/>
        </w:rPr>
        <w:t xml:space="preserve">,  A. C., Lillie, E., </w:t>
      </w:r>
      <w:proofErr w:type="spellStart"/>
      <w:r w:rsidRPr="009838B5">
        <w:rPr>
          <w:color w:val="000000" w:themeColor="text1"/>
        </w:rPr>
        <w:t>Zarin</w:t>
      </w:r>
      <w:proofErr w:type="spellEnd"/>
      <w:r w:rsidRPr="009838B5">
        <w:rPr>
          <w:color w:val="000000" w:themeColor="text1"/>
        </w:rPr>
        <w:t xml:space="preserve">, W., O'Brien, K. K., Colquhoun, H., </w:t>
      </w:r>
      <w:proofErr w:type="spellStart"/>
      <w:r w:rsidRPr="009838B5">
        <w:rPr>
          <w:color w:val="000000" w:themeColor="text1"/>
        </w:rPr>
        <w:t>Levac</w:t>
      </w:r>
      <w:proofErr w:type="spellEnd"/>
      <w:r w:rsidRPr="009838B5">
        <w:rPr>
          <w:color w:val="000000" w:themeColor="text1"/>
        </w:rPr>
        <w:t xml:space="preserve">, D., Moher, D., Peters, M., Horsley, T., Weeks, L., Hempel, S., </w:t>
      </w:r>
      <w:proofErr w:type="spellStart"/>
      <w:r w:rsidRPr="009838B5">
        <w:rPr>
          <w:color w:val="000000" w:themeColor="text1"/>
        </w:rPr>
        <w:t>Akl</w:t>
      </w:r>
      <w:proofErr w:type="spellEnd"/>
      <w:r w:rsidRPr="009838B5">
        <w:rPr>
          <w:color w:val="000000" w:themeColor="text1"/>
        </w:rPr>
        <w:t xml:space="preserve">, E. A., Chang, C., McGowan, J., Stewart, L., Hartling, L., </w:t>
      </w:r>
      <w:proofErr w:type="spellStart"/>
      <w:r w:rsidRPr="009838B5">
        <w:rPr>
          <w:color w:val="000000" w:themeColor="text1"/>
        </w:rPr>
        <w:t>Aldcroft</w:t>
      </w:r>
      <w:proofErr w:type="spellEnd"/>
      <w:r w:rsidRPr="009838B5">
        <w:rPr>
          <w:color w:val="000000" w:themeColor="text1"/>
        </w:rPr>
        <w:t xml:space="preserve">, A., Wilson, M. G., </w:t>
      </w:r>
      <w:proofErr w:type="spellStart"/>
      <w:r w:rsidRPr="009838B5">
        <w:rPr>
          <w:color w:val="000000" w:themeColor="text1"/>
        </w:rPr>
        <w:t>Garritty</w:t>
      </w:r>
      <w:proofErr w:type="spellEnd"/>
      <w:r w:rsidRPr="009838B5">
        <w:rPr>
          <w:color w:val="000000" w:themeColor="text1"/>
        </w:rPr>
        <w:t>, C., Lewin, S., … Straus, S. E. (2018). PRISMA extension for scoping reviews (PRISMA-</w:t>
      </w:r>
      <w:proofErr w:type="spellStart"/>
      <w:r w:rsidRPr="009838B5">
        <w:rPr>
          <w:color w:val="000000" w:themeColor="text1"/>
        </w:rPr>
        <w:t>ScR</w:t>
      </w:r>
      <w:proofErr w:type="spellEnd"/>
      <w:r w:rsidRPr="009838B5">
        <w:rPr>
          <w:color w:val="000000" w:themeColor="text1"/>
        </w:rPr>
        <w:t xml:space="preserve">): Checklist and explanation.  </w:t>
      </w:r>
      <w:r w:rsidRPr="009838B5">
        <w:rPr>
          <w:i/>
          <w:iCs/>
          <w:color w:val="000000" w:themeColor="text1"/>
        </w:rPr>
        <w:t>Annals of Internal Medicine, 169(7</w:t>
      </w:r>
      <w:r w:rsidRPr="009838B5">
        <w:rPr>
          <w:color w:val="000000" w:themeColor="text1"/>
        </w:rPr>
        <w:t xml:space="preserve">), 467–473. </w:t>
      </w:r>
      <w:hyperlink r:id="rId67" w:history="1">
        <w:r w:rsidRPr="009838B5">
          <w:rPr>
            <w:rStyle w:val="Hyperlink"/>
          </w:rPr>
          <w:t>https://doi.org/10.7326/M18-0850</w:t>
        </w:r>
      </w:hyperlink>
    </w:p>
    <w:p w14:paraId="1EB14E87" w14:textId="77777777" w:rsidR="00254131" w:rsidRDefault="00254131" w:rsidP="00254131">
      <w:pPr>
        <w:rPr>
          <w:rStyle w:val="Hyperlink"/>
        </w:rPr>
      </w:pPr>
      <w:r>
        <w:rPr>
          <w:rStyle w:val="Hyperlink"/>
        </w:rPr>
        <w:br w:type="page"/>
      </w:r>
    </w:p>
    <w:p w14:paraId="131E5D40" w14:textId="77777777" w:rsidR="00254131" w:rsidRDefault="00254131" w:rsidP="00254131">
      <w:pPr>
        <w:spacing w:line="480" w:lineRule="auto"/>
        <w:jc w:val="center"/>
        <w:rPr>
          <w:b/>
          <w:bCs/>
          <w:color w:val="000000" w:themeColor="text1"/>
        </w:rPr>
        <w:sectPr w:rsidR="00254131" w:rsidSect="00990D93">
          <w:pgSz w:w="12240" w:h="15840"/>
          <w:pgMar w:top="1440" w:right="1440" w:bottom="1440" w:left="1440" w:header="720" w:footer="720" w:gutter="0"/>
          <w:cols w:space="720"/>
          <w:docGrid w:linePitch="360"/>
        </w:sectPr>
      </w:pPr>
    </w:p>
    <w:p w14:paraId="0EEC0950" w14:textId="77777777" w:rsidR="00254131" w:rsidRPr="00347A74" w:rsidRDefault="00254131" w:rsidP="00254131">
      <w:pPr>
        <w:spacing w:line="480" w:lineRule="auto"/>
        <w:jc w:val="center"/>
        <w:rPr>
          <w:b/>
          <w:bCs/>
          <w:color w:val="000000" w:themeColor="text1"/>
        </w:rPr>
      </w:pPr>
      <w:r w:rsidRPr="00347A74">
        <w:rPr>
          <w:b/>
          <w:bCs/>
          <w:color w:val="000000" w:themeColor="text1"/>
        </w:rPr>
        <w:lastRenderedPageBreak/>
        <w:t xml:space="preserve">Appendix A </w:t>
      </w:r>
    </w:p>
    <w:p w14:paraId="102E0A39" w14:textId="77777777" w:rsidR="00254131" w:rsidRDefault="00254131" w:rsidP="00254131">
      <w:pPr>
        <w:spacing w:line="480" w:lineRule="auto"/>
        <w:jc w:val="center"/>
        <w:rPr>
          <w:color w:val="000000" w:themeColor="text1"/>
        </w:rPr>
      </w:pPr>
      <w:r w:rsidRPr="00347A74">
        <w:rPr>
          <w:b/>
          <w:bCs/>
          <w:color w:val="000000" w:themeColor="text1"/>
        </w:rPr>
        <w:t>Search Strategy Chart</w:t>
      </w:r>
      <w:r>
        <w:rPr>
          <w:color w:val="000000" w:themeColor="text1"/>
        </w:rPr>
        <w:t xml:space="preserve"> </w:t>
      </w:r>
    </w:p>
    <w:tbl>
      <w:tblPr>
        <w:tblStyle w:val="TableGrid"/>
        <w:tblW w:w="13335" w:type="dxa"/>
        <w:tblInd w:w="-95" w:type="dxa"/>
        <w:tblLook w:val="04A0" w:firstRow="1" w:lastRow="0" w:firstColumn="1" w:lastColumn="0" w:noHBand="0" w:noVBand="1"/>
      </w:tblPr>
      <w:tblGrid>
        <w:gridCol w:w="1291"/>
        <w:gridCol w:w="951"/>
        <w:gridCol w:w="7737"/>
        <w:gridCol w:w="1744"/>
        <w:gridCol w:w="1612"/>
      </w:tblGrid>
      <w:tr w:rsidR="00254131" w:rsidRPr="00DC3C21" w14:paraId="52E42D39" w14:textId="77777777" w:rsidTr="005E0FE7">
        <w:trPr>
          <w:trHeight w:val="701"/>
        </w:trPr>
        <w:tc>
          <w:tcPr>
            <w:tcW w:w="1291" w:type="dxa"/>
            <w:shd w:val="clear" w:color="auto" w:fill="F2CEED" w:themeFill="accent5" w:themeFillTint="33"/>
          </w:tcPr>
          <w:p w14:paraId="514ADD1C" w14:textId="77777777" w:rsidR="00254131" w:rsidRPr="000422ED" w:rsidRDefault="00254131" w:rsidP="005E0FE7">
            <w:pPr>
              <w:rPr>
                <w:b w:val="0"/>
              </w:rPr>
            </w:pPr>
            <w:r w:rsidRPr="000422ED">
              <w:t>Name of Database</w:t>
            </w:r>
          </w:p>
        </w:tc>
        <w:tc>
          <w:tcPr>
            <w:tcW w:w="951" w:type="dxa"/>
            <w:shd w:val="clear" w:color="auto" w:fill="F2CEED" w:themeFill="accent5" w:themeFillTint="33"/>
          </w:tcPr>
          <w:p w14:paraId="4011620C" w14:textId="77777777" w:rsidR="00254131" w:rsidRPr="000422ED" w:rsidRDefault="00254131" w:rsidP="005E0FE7">
            <w:pPr>
              <w:rPr>
                <w:b w:val="0"/>
              </w:rPr>
            </w:pPr>
            <w:r w:rsidRPr="000422ED">
              <w:t>Date</w:t>
            </w:r>
          </w:p>
        </w:tc>
        <w:tc>
          <w:tcPr>
            <w:tcW w:w="7737" w:type="dxa"/>
            <w:shd w:val="clear" w:color="auto" w:fill="F2CEED" w:themeFill="accent5" w:themeFillTint="33"/>
          </w:tcPr>
          <w:p w14:paraId="75EB4F42" w14:textId="77777777" w:rsidR="00254131" w:rsidRPr="000422ED" w:rsidRDefault="00254131" w:rsidP="005E0FE7">
            <w:pPr>
              <w:rPr>
                <w:b w:val="0"/>
              </w:rPr>
            </w:pPr>
            <w:r w:rsidRPr="000422ED">
              <w:t>Search Terms</w:t>
            </w:r>
          </w:p>
        </w:tc>
        <w:tc>
          <w:tcPr>
            <w:tcW w:w="1744" w:type="dxa"/>
            <w:shd w:val="clear" w:color="auto" w:fill="F2CEED" w:themeFill="accent5" w:themeFillTint="33"/>
          </w:tcPr>
          <w:p w14:paraId="5F4C7C34" w14:textId="77777777" w:rsidR="00254131" w:rsidRPr="000422ED" w:rsidRDefault="00254131" w:rsidP="005E0FE7">
            <w:r w:rsidRPr="000422ED">
              <w:t>Limiters</w:t>
            </w:r>
          </w:p>
        </w:tc>
        <w:tc>
          <w:tcPr>
            <w:tcW w:w="1612" w:type="dxa"/>
            <w:shd w:val="clear" w:color="auto" w:fill="F2CEED" w:themeFill="accent5" w:themeFillTint="33"/>
          </w:tcPr>
          <w:p w14:paraId="1445C005" w14:textId="77777777" w:rsidR="00254131" w:rsidRPr="000422ED" w:rsidRDefault="00254131" w:rsidP="005E0FE7">
            <w:pPr>
              <w:rPr>
                <w:b w:val="0"/>
              </w:rPr>
            </w:pPr>
            <w:r w:rsidRPr="000422ED">
              <w:t xml:space="preserve">Total Results </w:t>
            </w:r>
          </w:p>
        </w:tc>
      </w:tr>
      <w:tr w:rsidR="00254131" w14:paraId="2FB43529" w14:textId="77777777" w:rsidTr="005E0FE7">
        <w:trPr>
          <w:trHeight w:val="642"/>
        </w:trPr>
        <w:tc>
          <w:tcPr>
            <w:tcW w:w="1291" w:type="dxa"/>
          </w:tcPr>
          <w:p w14:paraId="16A7C065" w14:textId="77777777" w:rsidR="00254131" w:rsidRPr="007967E2" w:rsidRDefault="00254131" w:rsidP="005E0FE7">
            <w:pPr>
              <w:rPr>
                <w:b w:val="0"/>
              </w:rPr>
            </w:pPr>
            <w:r w:rsidRPr="007967E2">
              <w:rPr>
                <w:b w:val="0"/>
              </w:rPr>
              <w:t xml:space="preserve">CINAHL Plus with Full Text </w:t>
            </w:r>
          </w:p>
        </w:tc>
        <w:tc>
          <w:tcPr>
            <w:tcW w:w="951" w:type="dxa"/>
          </w:tcPr>
          <w:p w14:paraId="3C8CB09E" w14:textId="77777777" w:rsidR="00254131" w:rsidRPr="007967E2" w:rsidRDefault="00254131" w:rsidP="005E0FE7">
            <w:pPr>
              <w:spacing w:line="480" w:lineRule="auto"/>
              <w:rPr>
                <w:b w:val="0"/>
              </w:rPr>
            </w:pPr>
            <w:r>
              <w:rPr>
                <w:b w:val="0"/>
              </w:rPr>
              <w:t>3/11/24</w:t>
            </w:r>
          </w:p>
        </w:tc>
        <w:tc>
          <w:tcPr>
            <w:tcW w:w="7737" w:type="dxa"/>
          </w:tcPr>
          <w:p w14:paraId="7C6073A3" w14:textId="77777777" w:rsidR="00254131" w:rsidRPr="007C4B5B" w:rsidRDefault="00254131" w:rsidP="005E0FE7">
            <w:pPr>
              <w:spacing w:line="480" w:lineRule="auto"/>
              <w:rPr>
                <w:b w:val="0"/>
                <w:bCs/>
              </w:rPr>
            </w:pPr>
            <w:r w:rsidRPr="007C4B5B">
              <w:rPr>
                <w:b w:val="0"/>
              </w:rPr>
              <w:t>(</w:t>
            </w:r>
            <w:proofErr w:type="spellStart"/>
            <w:r w:rsidRPr="007C4B5B">
              <w:rPr>
                <w:b w:val="0"/>
              </w:rPr>
              <w:t>quality$of$life</w:t>
            </w:r>
            <w:proofErr w:type="spellEnd"/>
            <w:r w:rsidRPr="007C4B5B">
              <w:rPr>
                <w:b w:val="0"/>
              </w:rPr>
              <w:t xml:space="preserve"> or </w:t>
            </w:r>
            <w:proofErr w:type="spellStart"/>
            <w:r w:rsidRPr="007C4B5B">
              <w:rPr>
                <w:b w:val="0"/>
              </w:rPr>
              <w:t>well$being</w:t>
            </w:r>
            <w:proofErr w:type="spellEnd"/>
            <w:r w:rsidRPr="007C4B5B">
              <w:rPr>
                <w:b w:val="0"/>
              </w:rPr>
              <w:t xml:space="preserve"> or </w:t>
            </w:r>
            <w:proofErr w:type="spellStart"/>
            <w:r w:rsidRPr="007C4B5B">
              <w:rPr>
                <w:b w:val="0"/>
              </w:rPr>
              <w:t>health&amp;related$quality$of$life</w:t>
            </w:r>
            <w:proofErr w:type="spellEnd"/>
            <w:r w:rsidRPr="007C4B5B">
              <w:rPr>
                <w:b w:val="0"/>
              </w:rPr>
              <w:t xml:space="preserve"> or </w:t>
            </w:r>
            <w:proofErr w:type="spellStart"/>
            <w:r w:rsidRPr="007C4B5B">
              <w:rPr>
                <w:b w:val="0"/>
              </w:rPr>
              <w:t>life$</w:t>
            </w:r>
            <w:proofErr w:type="gramStart"/>
            <w:r w:rsidRPr="007C4B5B">
              <w:rPr>
                <w:b w:val="0"/>
              </w:rPr>
              <w:t>satisfaction</w:t>
            </w:r>
            <w:proofErr w:type="spellEnd"/>
            <w:r w:rsidRPr="007C4B5B">
              <w:rPr>
                <w:b w:val="0"/>
              </w:rPr>
              <w:t xml:space="preserve"> )</w:t>
            </w:r>
            <w:proofErr w:type="gramEnd"/>
            <w:r w:rsidRPr="007C4B5B">
              <w:rPr>
                <w:b w:val="0"/>
              </w:rPr>
              <w:t xml:space="preserve"> AND ( </w:t>
            </w:r>
            <w:proofErr w:type="spellStart"/>
            <w:r w:rsidRPr="007C4B5B">
              <w:rPr>
                <w:b w:val="0"/>
              </w:rPr>
              <w:t>older$adults</w:t>
            </w:r>
            <w:proofErr w:type="spellEnd"/>
            <w:r w:rsidRPr="007C4B5B">
              <w:rPr>
                <w:b w:val="0"/>
              </w:rPr>
              <w:t xml:space="preserve"> or elderly or geriatric or geriatrics or aging or senior or seniors or </w:t>
            </w:r>
            <w:proofErr w:type="spellStart"/>
            <w:r w:rsidRPr="007C4B5B">
              <w:rPr>
                <w:b w:val="0"/>
              </w:rPr>
              <w:t>older$people</w:t>
            </w:r>
            <w:proofErr w:type="spellEnd"/>
            <w:r w:rsidRPr="007C4B5B">
              <w:rPr>
                <w:b w:val="0"/>
              </w:rPr>
              <w:t xml:space="preserve"> or aged$65 or 65+ ) AND </w:t>
            </w:r>
            <w:proofErr w:type="spellStart"/>
            <w:r w:rsidRPr="007C4B5B">
              <w:rPr>
                <w:b w:val="0"/>
              </w:rPr>
              <w:t>long$term$care$facilit</w:t>
            </w:r>
            <w:proofErr w:type="spellEnd"/>
            <w:r w:rsidRPr="007C4B5B">
              <w:rPr>
                <w:b w:val="0"/>
              </w:rPr>
              <w:t>* </w:t>
            </w:r>
          </w:p>
          <w:p w14:paraId="1B41370B" w14:textId="77777777" w:rsidR="00254131" w:rsidRDefault="00254131" w:rsidP="005E0FE7">
            <w:pPr>
              <w:spacing w:line="480" w:lineRule="auto"/>
              <w:rPr>
                <w:bCs/>
              </w:rPr>
            </w:pPr>
          </w:p>
          <w:p w14:paraId="2FE95A2B" w14:textId="77777777" w:rsidR="00254131" w:rsidRDefault="00254131" w:rsidP="005E0FE7">
            <w:pPr>
              <w:spacing w:line="480" w:lineRule="auto"/>
              <w:rPr>
                <w:bCs/>
              </w:rPr>
            </w:pPr>
          </w:p>
        </w:tc>
        <w:tc>
          <w:tcPr>
            <w:tcW w:w="1744" w:type="dxa"/>
          </w:tcPr>
          <w:p w14:paraId="2634EDCD" w14:textId="77777777" w:rsidR="00254131" w:rsidRPr="00321511" w:rsidRDefault="00254131" w:rsidP="005E0FE7">
            <w:pPr>
              <w:spacing w:line="360" w:lineRule="auto"/>
              <w:rPr>
                <w:b w:val="0"/>
              </w:rPr>
            </w:pPr>
            <w:r>
              <w:rPr>
                <w:b w:val="0"/>
              </w:rPr>
              <w:t>-</w:t>
            </w:r>
            <w:r w:rsidRPr="00321511">
              <w:rPr>
                <w:b w:val="0"/>
              </w:rPr>
              <w:t>Publication Date: 201</w:t>
            </w:r>
            <w:r>
              <w:rPr>
                <w:b w:val="0"/>
              </w:rPr>
              <w:t>1</w:t>
            </w:r>
            <w:r w:rsidRPr="00321511">
              <w:rPr>
                <w:b w:val="0"/>
              </w:rPr>
              <w:t>-2024</w:t>
            </w:r>
          </w:p>
          <w:p w14:paraId="5793A491" w14:textId="77777777" w:rsidR="00254131" w:rsidRDefault="00254131" w:rsidP="005E0FE7">
            <w:pPr>
              <w:spacing w:line="360" w:lineRule="auto"/>
              <w:rPr>
                <w:b w:val="0"/>
              </w:rPr>
            </w:pPr>
            <w:r>
              <w:rPr>
                <w:b w:val="0"/>
              </w:rPr>
              <w:t>-</w:t>
            </w:r>
            <w:r w:rsidRPr="00321511">
              <w:rPr>
                <w:b w:val="0"/>
              </w:rPr>
              <w:t>Source Type: Academic Journals</w:t>
            </w:r>
          </w:p>
          <w:p w14:paraId="561D395F" w14:textId="77777777" w:rsidR="00254131" w:rsidRPr="007515C1" w:rsidRDefault="00254131" w:rsidP="005E0FE7">
            <w:pPr>
              <w:spacing w:line="360" w:lineRule="auto"/>
              <w:rPr>
                <w:b w:val="0"/>
              </w:rPr>
            </w:pPr>
            <w:r w:rsidRPr="007515C1">
              <w:rPr>
                <w:b w:val="0"/>
              </w:rPr>
              <w:t>-Language: English</w:t>
            </w:r>
          </w:p>
        </w:tc>
        <w:tc>
          <w:tcPr>
            <w:tcW w:w="1612" w:type="dxa"/>
          </w:tcPr>
          <w:p w14:paraId="3A2EE487" w14:textId="77777777" w:rsidR="00254131" w:rsidRPr="000422ED" w:rsidRDefault="00254131" w:rsidP="005E0FE7">
            <w:pPr>
              <w:spacing w:line="480" w:lineRule="auto"/>
              <w:rPr>
                <w:b w:val="0"/>
              </w:rPr>
            </w:pPr>
            <w:r w:rsidRPr="000422ED">
              <w:rPr>
                <w:b w:val="0"/>
              </w:rPr>
              <w:t>209</w:t>
            </w:r>
          </w:p>
          <w:p w14:paraId="3401E1EA" w14:textId="77777777" w:rsidR="00254131" w:rsidRPr="000422ED" w:rsidRDefault="00254131" w:rsidP="005E0FE7">
            <w:pPr>
              <w:spacing w:line="480" w:lineRule="auto"/>
              <w:rPr>
                <w:b w:val="0"/>
              </w:rPr>
            </w:pPr>
          </w:p>
          <w:p w14:paraId="4744A3CD" w14:textId="77777777" w:rsidR="00254131" w:rsidRPr="000422ED" w:rsidRDefault="00254131" w:rsidP="005E0FE7">
            <w:pPr>
              <w:spacing w:line="480" w:lineRule="auto"/>
              <w:rPr>
                <w:b w:val="0"/>
              </w:rPr>
            </w:pPr>
          </w:p>
          <w:p w14:paraId="2F4CC87D" w14:textId="77777777" w:rsidR="00254131" w:rsidRPr="000422ED" w:rsidRDefault="00254131" w:rsidP="005E0FE7">
            <w:pPr>
              <w:spacing w:line="480" w:lineRule="auto"/>
              <w:rPr>
                <w:b w:val="0"/>
              </w:rPr>
            </w:pPr>
          </w:p>
        </w:tc>
      </w:tr>
      <w:tr w:rsidR="00254131" w14:paraId="2E83F995" w14:textId="77777777" w:rsidTr="005E0FE7">
        <w:trPr>
          <w:trHeight w:val="82"/>
        </w:trPr>
        <w:tc>
          <w:tcPr>
            <w:tcW w:w="1291" w:type="dxa"/>
          </w:tcPr>
          <w:p w14:paraId="2F681FE4" w14:textId="77777777" w:rsidR="00254131" w:rsidRPr="007C4B5B" w:rsidRDefault="00254131" w:rsidP="005E0FE7">
            <w:pPr>
              <w:rPr>
                <w:b w:val="0"/>
                <w:bCs/>
              </w:rPr>
            </w:pPr>
          </w:p>
        </w:tc>
        <w:tc>
          <w:tcPr>
            <w:tcW w:w="951" w:type="dxa"/>
          </w:tcPr>
          <w:p w14:paraId="489C37EF" w14:textId="77777777" w:rsidR="00254131" w:rsidRDefault="00254131" w:rsidP="005E0FE7">
            <w:pPr>
              <w:spacing w:line="480" w:lineRule="auto"/>
              <w:rPr>
                <w:b w:val="0"/>
              </w:rPr>
            </w:pPr>
          </w:p>
        </w:tc>
        <w:tc>
          <w:tcPr>
            <w:tcW w:w="7737" w:type="dxa"/>
          </w:tcPr>
          <w:tbl>
            <w:tblPr>
              <w:tblW w:w="5000" w:type="pct"/>
              <w:tblCellMar>
                <w:left w:w="0" w:type="dxa"/>
                <w:right w:w="0" w:type="dxa"/>
              </w:tblCellMar>
              <w:tblLook w:val="04A0" w:firstRow="1" w:lastRow="0" w:firstColumn="1" w:lastColumn="0" w:noHBand="0" w:noVBand="1"/>
            </w:tblPr>
            <w:tblGrid>
              <w:gridCol w:w="3760"/>
              <w:gridCol w:w="3761"/>
            </w:tblGrid>
            <w:tr w:rsidR="00254131" w14:paraId="3A8F6F5C" w14:textId="77777777" w:rsidTr="005E0FE7">
              <w:trPr>
                <w:trHeight w:val="1530"/>
              </w:trPr>
              <w:tc>
                <w:tcPr>
                  <w:tcW w:w="0" w:type="auto"/>
                  <w:tcBorders>
                    <w:top w:val="nil"/>
                    <w:left w:val="nil"/>
                    <w:bottom w:val="nil"/>
                    <w:right w:val="nil"/>
                  </w:tcBorders>
                  <w:vAlign w:val="bottom"/>
                  <w:hideMark/>
                </w:tcPr>
                <w:p w14:paraId="2C1A97F4" w14:textId="77777777" w:rsidR="00254131" w:rsidRDefault="00254131" w:rsidP="005E0FE7">
                  <w:pPr>
                    <w:rPr>
                      <w:rFonts w:ascii="Helvetica" w:hAnsi="Helvetica"/>
                      <w:color w:val="333333"/>
                      <w:sz w:val="20"/>
                      <w:szCs w:val="20"/>
                    </w:rPr>
                  </w:pPr>
                </w:p>
              </w:tc>
              <w:tc>
                <w:tcPr>
                  <w:tcW w:w="0" w:type="auto"/>
                  <w:tcBorders>
                    <w:top w:val="nil"/>
                    <w:left w:val="nil"/>
                    <w:bottom w:val="nil"/>
                    <w:right w:val="nil"/>
                  </w:tcBorders>
                  <w:vAlign w:val="bottom"/>
                  <w:hideMark/>
                </w:tcPr>
                <w:p w14:paraId="13443419" w14:textId="77777777" w:rsidR="00254131" w:rsidRPr="007515C1" w:rsidRDefault="00254131" w:rsidP="005E0FE7">
                  <w:pPr>
                    <w:rPr>
                      <w:color w:val="333333"/>
                      <w:sz w:val="20"/>
                      <w:szCs w:val="20"/>
                    </w:rPr>
                  </w:pPr>
                </w:p>
              </w:tc>
            </w:tr>
          </w:tbl>
          <w:p w14:paraId="2BAFF2D1" w14:textId="77777777" w:rsidR="00254131" w:rsidRPr="007C4B5B" w:rsidRDefault="00254131" w:rsidP="005E0FE7">
            <w:pPr>
              <w:spacing w:line="480" w:lineRule="auto"/>
            </w:pPr>
          </w:p>
        </w:tc>
        <w:tc>
          <w:tcPr>
            <w:tcW w:w="1744" w:type="dxa"/>
          </w:tcPr>
          <w:p w14:paraId="1802FFF7" w14:textId="77777777" w:rsidR="00254131" w:rsidRDefault="00254131" w:rsidP="005E0FE7">
            <w:pPr>
              <w:spacing w:line="360" w:lineRule="auto"/>
            </w:pPr>
          </w:p>
        </w:tc>
        <w:tc>
          <w:tcPr>
            <w:tcW w:w="1612" w:type="dxa"/>
          </w:tcPr>
          <w:p w14:paraId="46225782" w14:textId="77777777" w:rsidR="00254131" w:rsidRPr="000422ED" w:rsidRDefault="00254131" w:rsidP="005E0FE7">
            <w:pPr>
              <w:spacing w:line="480" w:lineRule="auto"/>
              <w:rPr>
                <w:b w:val="0"/>
              </w:rPr>
            </w:pPr>
          </w:p>
        </w:tc>
      </w:tr>
    </w:tbl>
    <w:p w14:paraId="180A9D6D" w14:textId="77777777" w:rsidR="00254131" w:rsidRDefault="00254131" w:rsidP="00254131">
      <w:pPr>
        <w:rPr>
          <w:b/>
          <w:bCs/>
        </w:rPr>
        <w:sectPr w:rsidR="00254131" w:rsidSect="00990D93">
          <w:pgSz w:w="15840" w:h="12240" w:orient="landscape"/>
          <w:pgMar w:top="1440" w:right="1440" w:bottom="1440" w:left="1440" w:header="720" w:footer="720" w:gutter="0"/>
          <w:cols w:space="720"/>
          <w:docGrid w:linePitch="360"/>
        </w:sectPr>
      </w:pPr>
    </w:p>
    <w:p w14:paraId="6A461F55" w14:textId="77777777" w:rsidR="00254131" w:rsidRPr="007515C1" w:rsidRDefault="00254131" w:rsidP="00254131">
      <w:pPr>
        <w:spacing w:line="480" w:lineRule="auto"/>
        <w:jc w:val="center"/>
        <w:rPr>
          <w:rStyle w:val="Hyperlink"/>
          <w:rFonts w:eastAsiaTheme="majorEastAsia"/>
          <w:b/>
          <w:bCs/>
          <w:color w:val="000000" w:themeColor="text1"/>
          <w:u w:val="none"/>
        </w:rPr>
      </w:pPr>
      <w:r w:rsidRPr="007515C1">
        <w:rPr>
          <w:rStyle w:val="Hyperlink"/>
          <w:rFonts w:eastAsiaTheme="majorEastAsia"/>
          <w:b/>
          <w:bCs/>
          <w:color w:val="000000" w:themeColor="text1"/>
          <w:u w:val="none"/>
        </w:rPr>
        <w:lastRenderedPageBreak/>
        <w:t>Appendix B</w:t>
      </w:r>
    </w:p>
    <w:p w14:paraId="1F2CFDB0" w14:textId="77777777" w:rsidR="00254131" w:rsidRPr="00E95581" w:rsidRDefault="00254131" w:rsidP="00254131">
      <w:pPr>
        <w:spacing w:line="480" w:lineRule="auto"/>
        <w:jc w:val="center"/>
        <w:rPr>
          <w:b/>
          <w:bCs/>
        </w:rPr>
      </w:pPr>
      <w:r w:rsidRPr="00E95581">
        <w:rPr>
          <w:rStyle w:val="Hyperlink"/>
          <w:rFonts w:eastAsiaTheme="majorEastAsia"/>
          <w:b/>
          <w:bCs/>
          <w:color w:val="000000" w:themeColor="text1"/>
          <w:u w:val="none"/>
        </w:rPr>
        <w:t>Data Extraction Table</w:t>
      </w:r>
    </w:p>
    <w:tbl>
      <w:tblPr>
        <w:tblStyle w:val="TableGrid"/>
        <w:tblpPr w:leftFromText="180" w:rightFromText="180" w:vertAnchor="text" w:horzAnchor="margin" w:tblpXSpec="center" w:tblpY="126"/>
        <w:tblW w:w="12565" w:type="dxa"/>
        <w:tblLayout w:type="fixed"/>
        <w:tblLook w:val="04A0" w:firstRow="1" w:lastRow="0" w:firstColumn="1" w:lastColumn="0" w:noHBand="0" w:noVBand="1"/>
      </w:tblPr>
      <w:tblGrid>
        <w:gridCol w:w="1318"/>
        <w:gridCol w:w="1166"/>
        <w:gridCol w:w="939"/>
        <w:gridCol w:w="1692"/>
        <w:gridCol w:w="1290"/>
        <w:gridCol w:w="2787"/>
        <w:gridCol w:w="1166"/>
        <w:gridCol w:w="1042"/>
        <w:gridCol w:w="1165"/>
      </w:tblGrid>
      <w:tr w:rsidR="00570FEF" w14:paraId="06392242" w14:textId="77777777" w:rsidTr="00570FEF">
        <w:trPr>
          <w:trHeight w:val="804"/>
        </w:trPr>
        <w:tc>
          <w:tcPr>
            <w:tcW w:w="1318" w:type="dxa"/>
          </w:tcPr>
          <w:p w14:paraId="1C0CFB71" w14:textId="77777777" w:rsidR="00254131" w:rsidRDefault="00254131" w:rsidP="005E0FE7">
            <w:r>
              <w:t>Citation</w:t>
            </w:r>
          </w:p>
        </w:tc>
        <w:tc>
          <w:tcPr>
            <w:tcW w:w="1166" w:type="dxa"/>
          </w:tcPr>
          <w:p w14:paraId="3916E1DD" w14:textId="77777777" w:rsidR="00254131" w:rsidRDefault="00254131" w:rsidP="005E0FE7">
            <w:r>
              <w:t>Participants (age/#)</w:t>
            </w:r>
          </w:p>
        </w:tc>
        <w:tc>
          <w:tcPr>
            <w:tcW w:w="939" w:type="dxa"/>
          </w:tcPr>
          <w:p w14:paraId="3DE39D86" w14:textId="77777777" w:rsidR="00254131" w:rsidRDefault="00254131" w:rsidP="005E0FE7">
            <w:r>
              <w:t>Facility type</w:t>
            </w:r>
          </w:p>
        </w:tc>
        <w:tc>
          <w:tcPr>
            <w:tcW w:w="1692" w:type="dxa"/>
          </w:tcPr>
          <w:p w14:paraId="601EE708" w14:textId="77777777" w:rsidR="00254131" w:rsidRDefault="00254131" w:rsidP="005E0FE7">
            <w:r>
              <w:t>Intervention</w:t>
            </w:r>
          </w:p>
        </w:tc>
        <w:tc>
          <w:tcPr>
            <w:tcW w:w="1290" w:type="dxa"/>
          </w:tcPr>
          <w:p w14:paraId="1C921771" w14:textId="77777777" w:rsidR="00254131" w:rsidRDefault="00254131" w:rsidP="005E0FE7">
            <w:r>
              <w:t>QoL Domain</w:t>
            </w:r>
          </w:p>
        </w:tc>
        <w:tc>
          <w:tcPr>
            <w:tcW w:w="2787" w:type="dxa"/>
          </w:tcPr>
          <w:p w14:paraId="2B9A155B" w14:textId="77777777" w:rsidR="00254131" w:rsidRDefault="00254131" w:rsidP="005E0FE7">
            <w:r>
              <w:t>Outcome</w:t>
            </w:r>
          </w:p>
        </w:tc>
        <w:tc>
          <w:tcPr>
            <w:tcW w:w="1166" w:type="dxa"/>
          </w:tcPr>
          <w:p w14:paraId="51320C97" w14:textId="77777777" w:rsidR="00254131" w:rsidRDefault="00254131" w:rsidP="005E0FE7">
            <w:r>
              <w:t>Profession delivering intervention</w:t>
            </w:r>
          </w:p>
        </w:tc>
        <w:tc>
          <w:tcPr>
            <w:tcW w:w="1042" w:type="dxa"/>
          </w:tcPr>
          <w:p w14:paraId="0819D01B" w14:textId="77777777" w:rsidR="00254131" w:rsidRDefault="00254131" w:rsidP="005E0FE7">
            <w:r>
              <w:t>Peer-reviewed?</w:t>
            </w:r>
          </w:p>
        </w:tc>
        <w:tc>
          <w:tcPr>
            <w:tcW w:w="1165" w:type="dxa"/>
          </w:tcPr>
          <w:p w14:paraId="615147B7" w14:textId="77777777" w:rsidR="00254131" w:rsidRDefault="00254131" w:rsidP="005E0FE7">
            <w:r>
              <w:t>Publication Location</w:t>
            </w:r>
          </w:p>
        </w:tc>
      </w:tr>
      <w:tr w:rsidR="00570FEF" w14:paraId="1780CEDC" w14:textId="77777777" w:rsidTr="00570FEF">
        <w:trPr>
          <w:trHeight w:val="301"/>
        </w:trPr>
        <w:tc>
          <w:tcPr>
            <w:tcW w:w="1318" w:type="dxa"/>
          </w:tcPr>
          <w:p w14:paraId="58E3EB3B" w14:textId="77777777" w:rsidR="00254131" w:rsidRPr="00E95581" w:rsidRDefault="00254131" w:rsidP="005E0FE7">
            <w:pPr>
              <w:rPr>
                <w:b w:val="0"/>
                <w:bCs/>
                <w:szCs w:val="20"/>
              </w:rPr>
            </w:pPr>
          </w:p>
        </w:tc>
        <w:tc>
          <w:tcPr>
            <w:tcW w:w="1166" w:type="dxa"/>
          </w:tcPr>
          <w:p w14:paraId="3AC42B8C" w14:textId="77777777" w:rsidR="00254131" w:rsidRPr="00E95581" w:rsidRDefault="00254131" w:rsidP="005E0FE7">
            <w:pPr>
              <w:rPr>
                <w:b w:val="0"/>
                <w:bCs/>
              </w:rPr>
            </w:pPr>
          </w:p>
        </w:tc>
        <w:tc>
          <w:tcPr>
            <w:tcW w:w="939" w:type="dxa"/>
          </w:tcPr>
          <w:p w14:paraId="12C77008" w14:textId="77777777" w:rsidR="00254131" w:rsidRPr="00E95581" w:rsidRDefault="00254131" w:rsidP="005E0FE7">
            <w:pPr>
              <w:rPr>
                <w:b w:val="0"/>
                <w:bCs/>
              </w:rPr>
            </w:pPr>
          </w:p>
        </w:tc>
        <w:tc>
          <w:tcPr>
            <w:tcW w:w="1692" w:type="dxa"/>
          </w:tcPr>
          <w:p w14:paraId="0821920A" w14:textId="77777777" w:rsidR="00254131" w:rsidRPr="00E95581" w:rsidRDefault="00254131" w:rsidP="005E0FE7">
            <w:pPr>
              <w:rPr>
                <w:b w:val="0"/>
                <w:bCs/>
              </w:rPr>
            </w:pPr>
          </w:p>
        </w:tc>
        <w:tc>
          <w:tcPr>
            <w:tcW w:w="1290" w:type="dxa"/>
          </w:tcPr>
          <w:p w14:paraId="0AEC46C7" w14:textId="77777777" w:rsidR="00254131" w:rsidRPr="00E95581" w:rsidRDefault="00254131" w:rsidP="005E0FE7">
            <w:pPr>
              <w:rPr>
                <w:b w:val="0"/>
                <w:bCs/>
              </w:rPr>
            </w:pPr>
          </w:p>
        </w:tc>
        <w:tc>
          <w:tcPr>
            <w:tcW w:w="2787" w:type="dxa"/>
          </w:tcPr>
          <w:p w14:paraId="2563FC2A" w14:textId="77777777" w:rsidR="00254131" w:rsidRPr="00E95581" w:rsidRDefault="00254131" w:rsidP="005E0FE7">
            <w:pPr>
              <w:rPr>
                <w:b w:val="0"/>
                <w:bCs/>
              </w:rPr>
            </w:pPr>
          </w:p>
        </w:tc>
        <w:tc>
          <w:tcPr>
            <w:tcW w:w="1166" w:type="dxa"/>
          </w:tcPr>
          <w:p w14:paraId="07CD8FC2" w14:textId="77777777" w:rsidR="00254131" w:rsidRPr="00E95581" w:rsidRDefault="00254131" w:rsidP="005E0FE7">
            <w:pPr>
              <w:rPr>
                <w:b w:val="0"/>
                <w:bCs/>
              </w:rPr>
            </w:pPr>
          </w:p>
        </w:tc>
        <w:tc>
          <w:tcPr>
            <w:tcW w:w="1042" w:type="dxa"/>
          </w:tcPr>
          <w:p w14:paraId="7410B74D" w14:textId="77777777" w:rsidR="00254131" w:rsidRPr="00E95581" w:rsidRDefault="00254131" w:rsidP="005E0FE7">
            <w:pPr>
              <w:rPr>
                <w:b w:val="0"/>
                <w:bCs/>
              </w:rPr>
            </w:pPr>
          </w:p>
        </w:tc>
        <w:tc>
          <w:tcPr>
            <w:tcW w:w="1165" w:type="dxa"/>
          </w:tcPr>
          <w:p w14:paraId="4054FD28" w14:textId="77777777" w:rsidR="00254131" w:rsidRPr="00E95581" w:rsidRDefault="00254131" w:rsidP="005E0FE7">
            <w:pPr>
              <w:rPr>
                <w:b w:val="0"/>
                <w:bCs/>
              </w:rPr>
            </w:pPr>
          </w:p>
        </w:tc>
      </w:tr>
      <w:tr w:rsidR="00570FEF" w14:paraId="7B815AD8" w14:textId="77777777" w:rsidTr="00570FEF">
        <w:trPr>
          <w:trHeight w:val="267"/>
        </w:trPr>
        <w:tc>
          <w:tcPr>
            <w:tcW w:w="1318" w:type="dxa"/>
          </w:tcPr>
          <w:p w14:paraId="438C93E8" w14:textId="77777777" w:rsidR="00254131" w:rsidRPr="00E95581" w:rsidRDefault="00254131" w:rsidP="005E0FE7">
            <w:pPr>
              <w:pStyle w:val="NormalWeb"/>
              <w:rPr>
                <w:b w:val="0"/>
                <w:bCs/>
                <w:szCs w:val="20"/>
              </w:rPr>
            </w:pPr>
          </w:p>
        </w:tc>
        <w:tc>
          <w:tcPr>
            <w:tcW w:w="1166" w:type="dxa"/>
          </w:tcPr>
          <w:p w14:paraId="0312F7C9" w14:textId="77777777" w:rsidR="00254131" w:rsidRPr="00E95581" w:rsidRDefault="00254131" w:rsidP="005E0FE7">
            <w:pPr>
              <w:rPr>
                <w:b w:val="0"/>
                <w:bCs/>
              </w:rPr>
            </w:pPr>
          </w:p>
        </w:tc>
        <w:tc>
          <w:tcPr>
            <w:tcW w:w="939" w:type="dxa"/>
          </w:tcPr>
          <w:p w14:paraId="09B89EF5" w14:textId="77777777" w:rsidR="00254131" w:rsidRPr="00E95581" w:rsidRDefault="00254131" w:rsidP="005E0FE7">
            <w:pPr>
              <w:rPr>
                <w:b w:val="0"/>
                <w:bCs/>
              </w:rPr>
            </w:pPr>
          </w:p>
        </w:tc>
        <w:tc>
          <w:tcPr>
            <w:tcW w:w="1692" w:type="dxa"/>
          </w:tcPr>
          <w:p w14:paraId="0AB6D4AE" w14:textId="77777777" w:rsidR="00254131" w:rsidRPr="00E95581" w:rsidRDefault="00254131" w:rsidP="005E0FE7">
            <w:pPr>
              <w:rPr>
                <w:b w:val="0"/>
                <w:bCs/>
              </w:rPr>
            </w:pPr>
          </w:p>
        </w:tc>
        <w:tc>
          <w:tcPr>
            <w:tcW w:w="1290" w:type="dxa"/>
          </w:tcPr>
          <w:p w14:paraId="2309E01C" w14:textId="77777777" w:rsidR="00254131" w:rsidRPr="00E95581" w:rsidRDefault="00254131" w:rsidP="005E0FE7">
            <w:pPr>
              <w:rPr>
                <w:b w:val="0"/>
                <w:bCs/>
              </w:rPr>
            </w:pPr>
          </w:p>
        </w:tc>
        <w:tc>
          <w:tcPr>
            <w:tcW w:w="2787" w:type="dxa"/>
          </w:tcPr>
          <w:p w14:paraId="4CE752A3" w14:textId="77777777" w:rsidR="00254131" w:rsidRPr="00E95581" w:rsidRDefault="00254131" w:rsidP="005E0FE7">
            <w:pPr>
              <w:rPr>
                <w:b w:val="0"/>
                <w:bCs/>
              </w:rPr>
            </w:pPr>
          </w:p>
        </w:tc>
        <w:tc>
          <w:tcPr>
            <w:tcW w:w="1166" w:type="dxa"/>
          </w:tcPr>
          <w:p w14:paraId="615A2090" w14:textId="77777777" w:rsidR="00254131" w:rsidRPr="00E95581" w:rsidRDefault="00254131" w:rsidP="005E0FE7">
            <w:pPr>
              <w:rPr>
                <w:b w:val="0"/>
                <w:bCs/>
              </w:rPr>
            </w:pPr>
          </w:p>
        </w:tc>
        <w:tc>
          <w:tcPr>
            <w:tcW w:w="1042" w:type="dxa"/>
          </w:tcPr>
          <w:p w14:paraId="59A01CFC" w14:textId="77777777" w:rsidR="00254131" w:rsidRPr="00E95581" w:rsidRDefault="00254131" w:rsidP="005E0FE7">
            <w:pPr>
              <w:rPr>
                <w:b w:val="0"/>
                <w:bCs/>
              </w:rPr>
            </w:pPr>
          </w:p>
        </w:tc>
        <w:tc>
          <w:tcPr>
            <w:tcW w:w="1165" w:type="dxa"/>
          </w:tcPr>
          <w:p w14:paraId="6E84E63B" w14:textId="77777777" w:rsidR="00254131" w:rsidRPr="00E95581" w:rsidRDefault="00254131" w:rsidP="005E0FE7">
            <w:pPr>
              <w:rPr>
                <w:b w:val="0"/>
                <w:bCs/>
              </w:rPr>
            </w:pPr>
            <w:r w:rsidRPr="00E95581">
              <w:rPr>
                <w:b w:val="0"/>
                <w:bCs/>
              </w:rPr>
              <w:t xml:space="preserve"> </w:t>
            </w:r>
          </w:p>
        </w:tc>
      </w:tr>
    </w:tbl>
    <w:p w14:paraId="2C870296" w14:textId="77777777" w:rsidR="00254131" w:rsidRDefault="00254131" w:rsidP="00254131"/>
    <w:p w14:paraId="0359157D" w14:textId="5E1B3621" w:rsidR="000422ED" w:rsidRPr="00D90EB3" w:rsidRDefault="000422ED" w:rsidP="003E34BE">
      <w:pPr>
        <w:spacing w:line="480" w:lineRule="auto"/>
      </w:pPr>
      <w:r>
        <w:t xml:space="preserve"> </w:t>
      </w:r>
    </w:p>
    <w:sectPr w:rsidR="000422ED" w:rsidRPr="00D90EB3" w:rsidSect="00990D9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916D" w14:textId="77777777" w:rsidR="00990D93" w:rsidRDefault="00990D93" w:rsidP="009161B8">
      <w:r>
        <w:separator/>
      </w:r>
    </w:p>
  </w:endnote>
  <w:endnote w:type="continuationSeparator" w:id="0">
    <w:p w14:paraId="778B6E81" w14:textId="77777777" w:rsidR="00990D93" w:rsidRDefault="00990D93" w:rsidP="0091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D98E" w14:textId="77777777" w:rsidR="00990D93" w:rsidRDefault="00990D93" w:rsidP="009161B8">
      <w:r>
        <w:separator/>
      </w:r>
    </w:p>
  </w:footnote>
  <w:footnote w:type="continuationSeparator" w:id="0">
    <w:p w14:paraId="70B3199C" w14:textId="77777777" w:rsidR="00990D93" w:rsidRDefault="00990D93" w:rsidP="0091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066240"/>
      <w:docPartObj>
        <w:docPartGallery w:val="Page Numbers (Top of Page)"/>
        <w:docPartUnique/>
      </w:docPartObj>
    </w:sdtPr>
    <w:sdtContent>
      <w:p w14:paraId="786F1A1E" w14:textId="01A8472B" w:rsidR="000422ED" w:rsidRDefault="000422ED" w:rsidP="00B176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4335AD" w14:textId="77777777" w:rsidR="000422ED" w:rsidRDefault="000422ED" w:rsidP="000422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049065747"/>
      <w:docPartObj>
        <w:docPartGallery w:val="Page Numbers (Top of Page)"/>
        <w:docPartUnique/>
      </w:docPartObj>
    </w:sdtPr>
    <w:sdtContent>
      <w:p w14:paraId="61AFA96D" w14:textId="12A5BA18" w:rsidR="000422ED" w:rsidRPr="000422ED" w:rsidRDefault="000422ED" w:rsidP="00B17666">
        <w:pPr>
          <w:pStyle w:val="Header"/>
          <w:framePr w:wrap="none" w:vAnchor="text" w:hAnchor="margin" w:xAlign="right" w:y="1"/>
          <w:rPr>
            <w:rStyle w:val="PageNumber"/>
            <w:rFonts w:ascii="Times New Roman" w:hAnsi="Times New Roman" w:cs="Times New Roman"/>
          </w:rPr>
        </w:pPr>
        <w:r w:rsidRPr="000422ED">
          <w:rPr>
            <w:rStyle w:val="PageNumber"/>
            <w:rFonts w:ascii="Times New Roman" w:hAnsi="Times New Roman" w:cs="Times New Roman"/>
          </w:rPr>
          <w:fldChar w:fldCharType="begin"/>
        </w:r>
        <w:r w:rsidRPr="000422ED">
          <w:rPr>
            <w:rStyle w:val="PageNumber"/>
            <w:rFonts w:ascii="Times New Roman" w:hAnsi="Times New Roman" w:cs="Times New Roman"/>
          </w:rPr>
          <w:instrText xml:space="preserve"> PAGE </w:instrText>
        </w:r>
        <w:r w:rsidRPr="000422ED">
          <w:rPr>
            <w:rStyle w:val="PageNumber"/>
            <w:rFonts w:ascii="Times New Roman" w:hAnsi="Times New Roman" w:cs="Times New Roman"/>
          </w:rPr>
          <w:fldChar w:fldCharType="separate"/>
        </w:r>
        <w:r w:rsidRPr="000422ED">
          <w:rPr>
            <w:rStyle w:val="PageNumber"/>
            <w:rFonts w:ascii="Times New Roman" w:hAnsi="Times New Roman" w:cs="Times New Roman"/>
            <w:noProof/>
          </w:rPr>
          <w:t>28</w:t>
        </w:r>
        <w:r w:rsidRPr="000422ED">
          <w:rPr>
            <w:rStyle w:val="PageNumber"/>
            <w:rFonts w:ascii="Times New Roman" w:hAnsi="Times New Roman" w:cs="Times New Roman"/>
          </w:rPr>
          <w:fldChar w:fldCharType="end"/>
        </w:r>
      </w:p>
    </w:sdtContent>
  </w:sdt>
  <w:p w14:paraId="38BA5429" w14:textId="68C619A5" w:rsidR="000422ED" w:rsidRPr="000422ED" w:rsidRDefault="000422ED" w:rsidP="000422ED">
    <w:pPr>
      <w:pStyle w:val="Header"/>
      <w:ind w:right="360"/>
      <w:rPr>
        <w:rFonts w:ascii="Times New Roman" w:hAnsi="Times New Roman" w:cs="Times New Roman"/>
      </w:rPr>
    </w:pPr>
    <w:r w:rsidRPr="000422ED">
      <w:rPr>
        <w:rFonts w:ascii="Times New Roman" w:hAnsi="Times New Roman" w:cs="Times New Roman"/>
      </w:rPr>
      <w:t>QUALITY OF LIFE IN LONG TERM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9683019"/>
      <w:docPartObj>
        <w:docPartGallery w:val="Page Numbers (Top of Page)"/>
        <w:docPartUnique/>
      </w:docPartObj>
    </w:sdtPr>
    <w:sdtContent>
      <w:p w14:paraId="527B008B" w14:textId="77777777" w:rsidR="00254131" w:rsidRDefault="00254131" w:rsidP="00B176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0BC59" w14:textId="77777777" w:rsidR="00254131" w:rsidRDefault="00254131" w:rsidP="00347A7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732684405"/>
      <w:docPartObj>
        <w:docPartGallery w:val="Page Numbers (Top of Page)"/>
        <w:docPartUnique/>
      </w:docPartObj>
    </w:sdtPr>
    <w:sdtContent>
      <w:p w14:paraId="02FC45F5" w14:textId="77777777" w:rsidR="00254131" w:rsidRPr="00117401" w:rsidRDefault="00254131" w:rsidP="00B17666">
        <w:pPr>
          <w:pStyle w:val="Header"/>
          <w:framePr w:wrap="none" w:vAnchor="text" w:hAnchor="margin" w:xAlign="right" w:y="1"/>
          <w:rPr>
            <w:rStyle w:val="PageNumber"/>
            <w:rFonts w:ascii="Times New Roman" w:hAnsi="Times New Roman" w:cs="Times New Roman"/>
          </w:rPr>
        </w:pPr>
        <w:r w:rsidRPr="00117401">
          <w:rPr>
            <w:rStyle w:val="PageNumber"/>
            <w:rFonts w:ascii="Times New Roman" w:hAnsi="Times New Roman" w:cs="Times New Roman"/>
          </w:rPr>
          <w:fldChar w:fldCharType="begin"/>
        </w:r>
        <w:r w:rsidRPr="00117401">
          <w:rPr>
            <w:rStyle w:val="PageNumber"/>
            <w:rFonts w:ascii="Times New Roman" w:hAnsi="Times New Roman" w:cs="Times New Roman"/>
          </w:rPr>
          <w:instrText xml:space="preserve"> PAGE </w:instrText>
        </w:r>
        <w:r w:rsidRPr="00117401">
          <w:rPr>
            <w:rStyle w:val="PageNumber"/>
            <w:rFonts w:ascii="Times New Roman" w:hAnsi="Times New Roman" w:cs="Times New Roman"/>
          </w:rPr>
          <w:fldChar w:fldCharType="separate"/>
        </w:r>
        <w:r w:rsidRPr="00117401">
          <w:rPr>
            <w:rStyle w:val="PageNumber"/>
            <w:rFonts w:ascii="Times New Roman" w:hAnsi="Times New Roman" w:cs="Times New Roman"/>
            <w:noProof/>
          </w:rPr>
          <w:t>1</w:t>
        </w:r>
        <w:r w:rsidRPr="00117401">
          <w:rPr>
            <w:rStyle w:val="PageNumber"/>
            <w:rFonts w:ascii="Times New Roman" w:hAnsi="Times New Roman" w:cs="Times New Roman"/>
          </w:rPr>
          <w:fldChar w:fldCharType="end"/>
        </w:r>
      </w:p>
    </w:sdtContent>
  </w:sdt>
  <w:p w14:paraId="23146933" w14:textId="77777777" w:rsidR="00254131" w:rsidRPr="00117401" w:rsidRDefault="00254131" w:rsidP="00347A74">
    <w:pPr>
      <w:pStyle w:val="Header"/>
      <w:ind w:right="360"/>
      <w:rPr>
        <w:rFonts w:ascii="Times New Roman" w:hAnsi="Times New Roman" w:cs="Times New Roman"/>
      </w:rPr>
    </w:pPr>
    <w:r w:rsidRPr="00117401">
      <w:rPr>
        <w:rFonts w:ascii="Times New Roman" w:hAnsi="Times New Roman" w:cs="Times New Roman"/>
      </w:rPr>
      <w:t>QUALITY OF LIFE IN LONG 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10C"/>
    <w:multiLevelType w:val="multilevel"/>
    <w:tmpl w:val="9D48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78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B3"/>
    <w:rsid w:val="000053BC"/>
    <w:rsid w:val="00014D00"/>
    <w:rsid w:val="00017334"/>
    <w:rsid w:val="000422ED"/>
    <w:rsid w:val="00043236"/>
    <w:rsid w:val="00090D97"/>
    <w:rsid w:val="000D4E86"/>
    <w:rsid w:val="000D589D"/>
    <w:rsid w:val="000F1B63"/>
    <w:rsid w:val="000F20EE"/>
    <w:rsid w:val="00116C62"/>
    <w:rsid w:val="00117401"/>
    <w:rsid w:val="00183606"/>
    <w:rsid w:val="001926D7"/>
    <w:rsid w:val="001A209B"/>
    <w:rsid w:val="001A3568"/>
    <w:rsid w:val="001C598B"/>
    <w:rsid w:val="001D3D16"/>
    <w:rsid w:val="002101A6"/>
    <w:rsid w:val="00254131"/>
    <w:rsid w:val="002564D6"/>
    <w:rsid w:val="002C35B1"/>
    <w:rsid w:val="002D62AB"/>
    <w:rsid w:val="002E2F3C"/>
    <w:rsid w:val="002E35B1"/>
    <w:rsid w:val="002F01C7"/>
    <w:rsid w:val="002F6ED7"/>
    <w:rsid w:val="00320057"/>
    <w:rsid w:val="00327067"/>
    <w:rsid w:val="00365901"/>
    <w:rsid w:val="00384A58"/>
    <w:rsid w:val="003E34BE"/>
    <w:rsid w:val="0040275A"/>
    <w:rsid w:val="004260BB"/>
    <w:rsid w:val="0048691B"/>
    <w:rsid w:val="00487CEC"/>
    <w:rsid w:val="004D6704"/>
    <w:rsid w:val="004E2551"/>
    <w:rsid w:val="004E69D9"/>
    <w:rsid w:val="00503F8C"/>
    <w:rsid w:val="00504BE3"/>
    <w:rsid w:val="00515ADE"/>
    <w:rsid w:val="00522A29"/>
    <w:rsid w:val="00570FEF"/>
    <w:rsid w:val="005765F2"/>
    <w:rsid w:val="00580DDB"/>
    <w:rsid w:val="005927D3"/>
    <w:rsid w:val="005A7668"/>
    <w:rsid w:val="005B0EDB"/>
    <w:rsid w:val="005B4132"/>
    <w:rsid w:val="005B54DE"/>
    <w:rsid w:val="005C5FAE"/>
    <w:rsid w:val="005D7A10"/>
    <w:rsid w:val="00602593"/>
    <w:rsid w:val="00630D5D"/>
    <w:rsid w:val="006B27C3"/>
    <w:rsid w:val="006C5643"/>
    <w:rsid w:val="006F2095"/>
    <w:rsid w:val="006F60B7"/>
    <w:rsid w:val="00750DAF"/>
    <w:rsid w:val="007515C1"/>
    <w:rsid w:val="007763F1"/>
    <w:rsid w:val="00787A5D"/>
    <w:rsid w:val="007B35DF"/>
    <w:rsid w:val="007C2371"/>
    <w:rsid w:val="007C4B5B"/>
    <w:rsid w:val="00811171"/>
    <w:rsid w:val="00825AA1"/>
    <w:rsid w:val="008448B1"/>
    <w:rsid w:val="00891EAF"/>
    <w:rsid w:val="008A5548"/>
    <w:rsid w:val="008A7F23"/>
    <w:rsid w:val="008B458F"/>
    <w:rsid w:val="008D5125"/>
    <w:rsid w:val="008E4591"/>
    <w:rsid w:val="00911C92"/>
    <w:rsid w:val="009124FB"/>
    <w:rsid w:val="009161B8"/>
    <w:rsid w:val="009337EB"/>
    <w:rsid w:val="00936BC2"/>
    <w:rsid w:val="00945591"/>
    <w:rsid w:val="009551F6"/>
    <w:rsid w:val="009577E8"/>
    <w:rsid w:val="00976CFD"/>
    <w:rsid w:val="009838B5"/>
    <w:rsid w:val="00986577"/>
    <w:rsid w:val="00990D93"/>
    <w:rsid w:val="009F713E"/>
    <w:rsid w:val="00A16949"/>
    <w:rsid w:val="00A37CEE"/>
    <w:rsid w:val="00A45517"/>
    <w:rsid w:val="00A65951"/>
    <w:rsid w:val="00AB6C6C"/>
    <w:rsid w:val="00AD12A1"/>
    <w:rsid w:val="00B17FBA"/>
    <w:rsid w:val="00B346CB"/>
    <w:rsid w:val="00B35301"/>
    <w:rsid w:val="00B454AD"/>
    <w:rsid w:val="00B702DC"/>
    <w:rsid w:val="00BA0D96"/>
    <w:rsid w:val="00BB3A00"/>
    <w:rsid w:val="00BE078F"/>
    <w:rsid w:val="00C02D4E"/>
    <w:rsid w:val="00C714FA"/>
    <w:rsid w:val="00CA023C"/>
    <w:rsid w:val="00CC0B04"/>
    <w:rsid w:val="00CE4A44"/>
    <w:rsid w:val="00D15F19"/>
    <w:rsid w:val="00D56264"/>
    <w:rsid w:val="00D835CC"/>
    <w:rsid w:val="00D90EB3"/>
    <w:rsid w:val="00DA2B6C"/>
    <w:rsid w:val="00DA7A4A"/>
    <w:rsid w:val="00DC3700"/>
    <w:rsid w:val="00DE7C27"/>
    <w:rsid w:val="00DF0394"/>
    <w:rsid w:val="00E37482"/>
    <w:rsid w:val="00E95581"/>
    <w:rsid w:val="00E960C8"/>
    <w:rsid w:val="00EB5845"/>
    <w:rsid w:val="00EC37E4"/>
    <w:rsid w:val="00ED3584"/>
    <w:rsid w:val="00F23D46"/>
    <w:rsid w:val="00F75C45"/>
    <w:rsid w:val="00F937FB"/>
    <w:rsid w:val="00F93DB5"/>
    <w:rsid w:val="00FB5107"/>
    <w:rsid w:val="00FD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34A1"/>
  <w15:chartTrackingRefBased/>
  <w15:docId w15:val="{2D4617AA-02B9-A146-A9DA-04C0C540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5A"/>
    <w:rPr>
      <w:rFonts w:ascii="Times New Roman" w:eastAsia="Times New Roman" w:hAnsi="Times New Roman" w:cs="Times New Roman"/>
    </w:rPr>
  </w:style>
  <w:style w:type="paragraph" w:styleId="Heading1">
    <w:name w:val="heading 1"/>
    <w:basedOn w:val="Normal"/>
    <w:next w:val="Normal"/>
    <w:link w:val="Heading1Char"/>
    <w:uiPriority w:val="9"/>
    <w:qFormat/>
    <w:rsid w:val="00D90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E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E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E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E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E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E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E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EB3"/>
    <w:rPr>
      <w:rFonts w:eastAsiaTheme="majorEastAsia" w:cstheme="majorBidi"/>
      <w:color w:val="272727" w:themeColor="text1" w:themeTint="D8"/>
    </w:rPr>
  </w:style>
  <w:style w:type="paragraph" w:styleId="Title">
    <w:name w:val="Title"/>
    <w:basedOn w:val="Normal"/>
    <w:next w:val="Normal"/>
    <w:link w:val="TitleChar"/>
    <w:uiPriority w:val="10"/>
    <w:qFormat/>
    <w:rsid w:val="00D90E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E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EB3"/>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90EB3"/>
    <w:rPr>
      <w:i/>
      <w:iCs/>
      <w:color w:val="404040" w:themeColor="text1" w:themeTint="BF"/>
    </w:rPr>
  </w:style>
  <w:style w:type="paragraph" w:styleId="ListParagraph">
    <w:name w:val="List Paragraph"/>
    <w:basedOn w:val="Normal"/>
    <w:uiPriority w:val="34"/>
    <w:qFormat/>
    <w:rsid w:val="00D90EB3"/>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D90EB3"/>
    <w:rPr>
      <w:i/>
      <w:iCs/>
      <w:color w:val="0F4761" w:themeColor="accent1" w:themeShade="BF"/>
    </w:rPr>
  </w:style>
  <w:style w:type="paragraph" w:styleId="IntenseQuote">
    <w:name w:val="Intense Quote"/>
    <w:basedOn w:val="Normal"/>
    <w:next w:val="Normal"/>
    <w:link w:val="IntenseQuoteChar"/>
    <w:uiPriority w:val="30"/>
    <w:qFormat/>
    <w:rsid w:val="00D90EB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D90EB3"/>
    <w:rPr>
      <w:i/>
      <w:iCs/>
      <w:color w:val="0F4761" w:themeColor="accent1" w:themeShade="BF"/>
    </w:rPr>
  </w:style>
  <w:style w:type="character" w:styleId="IntenseReference">
    <w:name w:val="Intense Reference"/>
    <w:basedOn w:val="DefaultParagraphFont"/>
    <w:uiPriority w:val="32"/>
    <w:qFormat/>
    <w:rsid w:val="00D90EB3"/>
    <w:rPr>
      <w:b/>
      <w:bCs/>
      <w:smallCaps/>
      <w:color w:val="0F4761" w:themeColor="accent1" w:themeShade="BF"/>
      <w:spacing w:val="5"/>
    </w:rPr>
  </w:style>
  <w:style w:type="character" w:styleId="Hyperlink">
    <w:name w:val="Hyperlink"/>
    <w:basedOn w:val="DefaultParagraphFont"/>
    <w:uiPriority w:val="99"/>
    <w:unhideWhenUsed/>
    <w:rsid w:val="00825AA1"/>
    <w:rPr>
      <w:color w:val="467886" w:themeColor="hyperlink"/>
      <w:u w:val="single"/>
    </w:rPr>
  </w:style>
  <w:style w:type="character" w:styleId="UnresolvedMention">
    <w:name w:val="Unresolved Mention"/>
    <w:basedOn w:val="DefaultParagraphFont"/>
    <w:uiPriority w:val="99"/>
    <w:semiHidden/>
    <w:unhideWhenUsed/>
    <w:rsid w:val="00327067"/>
    <w:rPr>
      <w:color w:val="605E5C"/>
      <w:shd w:val="clear" w:color="auto" w:fill="E1DFDD"/>
    </w:rPr>
  </w:style>
  <w:style w:type="paragraph" w:styleId="NormalWeb">
    <w:name w:val="Normal (Web)"/>
    <w:basedOn w:val="Normal"/>
    <w:uiPriority w:val="99"/>
    <w:unhideWhenUsed/>
    <w:rsid w:val="00327067"/>
    <w:pPr>
      <w:spacing w:before="100" w:beforeAutospacing="1" w:after="100" w:afterAutospacing="1"/>
    </w:pPr>
  </w:style>
  <w:style w:type="paragraph" w:styleId="Header">
    <w:name w:val="header"/>
    <w:basedOn w:val="Normal"/>
    <w:link w:val="HeaderChar"/>
    <w:uiPriority w:val="99"/>
    <w:unhideWhenUsed/>
    <w:rsid w:val="009161B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161B8"/>
  </w:style>
  <w:style w:type="character" w:styleId="PageNumber">
    <w:name w:val="page number"/>
    <w:basedOn w:val="DefaultParagraphFont"/>
    <w:uiPriority w:val="99"/>
    <w:semiHidden/>
    <w:unhideWhenUsed/>
    <w:rsid w:val="009161B8"/>
  </w:style>
  <w:style w:type="paragraph" w:styleId="Footer">
    <w:name w:val="footer"/>
    <w:basedOn w:val="Normal"/>
    <w:link w:val="FooterChar"/>
    <w:uiPriority w:val="99"/>
    <w:unhideWhenUsed/>
    <w:rsid w:val="009161B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161B8"/>
  </w:style>
  <w:style w:type="character" w:styleId="FollowedHyperlink">
    <w:name w:val="FollowedHyperlink"/>
    <w:basedOn w:val="DefaultParagraphFont"/>
    <w:uiPriority w:val="99"/>
    <w:semiHidden/>
    <w:unhideWhenUsed/>
    <w:rsid w:val="00522A29"/>
    <w:rPr>
      <w:color w:val="96607D" w:themeColor="followedHyperlink"/>
      <w:u w:val="single"/>
    </w:rPr>
  </w:style>
  <w:style w:type="table" w:styleId="TableGrid">
    <w:name w:val="Table Grid"/>
    <w:basedOn w:val="TableNormal"/>
    <w:uiPriority w:val="39"/>
    <w:rsid w:val="007C4B5B"/>
    <w:rPr>
      <w:rFonts w:ascii="Times New Roman" w:eastAsia="Times New Roman" w:hAnsi="Times New Roman" w:cs="Times New Roman"/>
      <w:b/>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A35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A35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1A3568"/>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4">
    <w:name w:val="List Table 4"/>
    <w:basedOn w:val="TableNormal"/>
    <w:uiPriority w:val="49"/>
    <w:rsid w:val="001A35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1A3568"/>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Accent4">
    <w:name w:val="List Table 5 Dark Accent 4"/>
    <w:basedOn w:val="TableNormal"/>
    <w:uiPriority w:val="50"/>
    <w:rsid w:val="001A3568"/>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3">
    <w:name w:val="Plain Table 3"/>
    <w:basedOn w:val="TableNormal"/>
    <w:uiPriority w:val="43"/>
    <w:rsid w:val="001A35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45091">
      <w:bodyDiv w:val="1"/>
      <w:marLeft w:val="0"/>
      <w:marRight w:val="0"/>
      <w:marTop w:val="0"/>
      <w:marBottom w:val="0"/>
      <w:divBdr>
        <w:top w:val="none" w:sz="0" w:space="0" w:color="auto"/>
        <w:left w:val="none" w:sz="0" w:space="0" w:color="auto"/>
        <w:bottom w:val="none" w:sz="0" w:space="0" w:color="auto"/>
        <w:right w:val="none" w:sz="0" w:space="0" w:color="auto"/>
      </w:divBdr>
      <w:divsChild>
        <w:div w:id="119614557">
          <w:marLeft w:val="0"/>
          <w:marRight w:val="0"/>
          <w:marTop w:val="0"/>
          <w:marBottom w:val="0"/>
          <w:divBdr>
            <w:top w:val="none" w:sz="0" w:space="0" w:color="auto"/>
            <w:left w:val="none" w:sz="0" w:space="0" w:color="auto"/>
            <w:bottom w:val="none" w:sz="0" w:space="0" w:color="auto"/>
            <w:right w:val="none" w:sz="0" w:space="0" w:color="auto"/>
          </w:divBdr>
          <w:divsChild>
            <w:div w:id="1286740033">
              <w:marLeft w:val="0"/>
              <w:marRight w:val="0"/>
              <w:marTop w:val="0"/>
              <w:marBottom w:val="0"/>
              <w:divBdr>
                <w:top w:val="none" w:sz="0" w:space="0" w:color="auto"/>
                <w:left w:val="none" w:sz="0" w:space="0" w:color="auto"/>
                <w:bottom w:val="none" w:sz="0" w:space="0" w:color="auto"/>
                <w:right w:val="none" w:sz="0" w:space="0" w:color="auto"/>
              </w:divBdr>
              <w:divsChild>
                <w:div w:id="18903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69702">
      <w:bodyDiv w:val="1"/>
      <w:marLeft w:val="0"/>
      <w:marRight w:val="0"/>
      <w:marTop w:val="0"/>
      <w:marBottom w:val="0"/>
      <w:divBdr>
        <w:top w:val="none" w:sz="0" w:space="0" w:color="auto"/>
        <w:left w:val="none" w:sz="0" w:space="0" w:color="auto"/>
        <w:bottom w:val="none" w:sz="0" w:space="0" w:color="auto"/>
        <w:right w:val="none" w:sz="0" w:space="0" w:color="auto"/>
      </w:divBdr>
    </w:div>
    <w:div w:id="333917319">
      <w:bodyDiv w:val="1"/>
      <w:marLeft w:val="0"/>
      <w:marRight w:val="0"/>
      <w:marTop w:val="0"/>
      <w:marBottom w:val="0"/>
      <w:divBdr>
        <w:top w:val="none" w:sz="0" w:space="0" w:color="auto"/>
        <w:left w:val="none" w:sz="0" w:space="0" w:color="auto"/>
        <w:bottom w:val="none" w:sz="0" w:space="0" w:color="auto"/>
        <w:right w:val="none" w:sz="0" w:space="0" w:color="auto"/>
      </w:divBdr>
    </w:div>
    <w:div w:id="915554850">
      <w:bodyDiv w:val="1"/>
      <w:marLeft w:val="0"/>
      <w:marRight w:val="0"/>
      <w:marTop w:val="0"/>
      <w:marBottom w:val="0"/>
      <w:divBdr>
        <w:top w:val="none" w:sz="0" w:space="0" w:color="auto"/>
        <w:left w:val="none" w:sz="0" w:space="0" w:color="auto"/>
        <w:bottom w:val="none" w:sz="0" w:space="0" w:color="auto"/>
        <w:right w:val="none" w:sz="0" w:space="0" w:color="auto"/>
      </w:divBdr>
      <w:divsChild>
        <w:div w:id="1965505705">
          <w:marLeft w:val="0"/>
          <w:marRight w:val="0"/>
          <w:marTop w:val="0"/>
          <w:marBottom w:val="0"/>
          <w:divBdr>
            <w:top w:val="none" w:sz="0" w:space="0" w:color="auto"/>
            <w:left w:val="none" w:sz="0" w:space="0" w:color="auto"/>
            <w:bottom w:val="none" w:sz="0" w:space="0" w:color="auto"/>
            <w:right w:val="none" w:sz="0" w:space="0" w:color="auto"/>
          </w:divBdr>
          <w:divsChild>
            <w:div w:id="1113784937">
              <w:marLeft w:val="0"/>
              <w:marRight w:val="0"/>
              <w:marTop w:val="0"/>
              <w:marBottom w:val="0"/>
              <w:divBdr>
                <w:top w:val="none" w:sz="0" w:space="0" w:color="auto"/>
                <w:left w:val="none" w:sz="0" w:space="0" w:color="auto"/>
                <w:bottom w:val="none" w:sz="0" w:space="0" w:color="auto"/>
                <w:right w:val="none" w:sz="0" w:space="0" w:color="auto"/>
              </w:divBdr>
              <w:divsChild>
                <w:div w:id="13541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8495">
      <w:bodyDiv w:val="1"/>
      <w:marLeft w:val="0"/>
      <w:marRight w:val="0"/>
      <w:marTop w:val="0"/>
      <w:marBottom w:val="0"/>
      <w:divBdr>
        <w:top w:val="none" w:sz="0" w:space="0" w:color="auto"/>
        <w:left w:val="none" w:sz="0" w:space="0" w:color="auto"/>
        <w:bottom w:val="none" w:sz="0" w:space="0" w:color="auto"/>
        <w:right w:val="none" w:sz="0" w:space="0" w:color="auto"/>
      </w:divBdr>
    </w:div>
    <w:div w:id="1619993001">
      <w:bodyDiv w:val="1"/>
      <w:marLeft w:val="0"/>
      <w:marRight w:val="0"/>
      <w:marTop w:val="0"/>
      <w:marBottom w:val="0"/>
      <w:divBdr>
        <w:top w:val="none" w:sz="0" w:space="0" w:color="auto"/>
        <w:left w:val="none" w:sz="0" w:space="0" w:color="auto"/>
        <w:bottom w:val="none" w:sz="0" w:space="0" w:color="auto"/>
        <w:right w:val="none" w:sz="0" w:space="0" w:color="auto"/>
      </w:divBdr>
    </w:div>
    <w:div w:id="21404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geront/gny120" TargetMode="External"/><Relationship Id="rId21" Type="http://schemas.openxmlformats.org/officeDocument/2006/relationships/hyperlink" Target="http://dx.doi.org/10.1080/13607863.2013.866634" TargetMode="External"/><Relationship Id="rId42" Type="http://schemas.openxmlformats.org/officeDocument/2006/relationships/hyperlink" Target="https://doi.org/10.7326/M18-0850" TargetMode="External"/><Relationship Id="rId47" Type="http://schemas.openxmlformats.org/officeDocument/2006/relationships/header" Target="header1.xml"/><Relationship Id="rId63" Type="http://schemas.openxmlformats.org/officeDocument/2006/relationships/hyperlink" Target="https://doi.org/10.1186/s13643-016-0384-4"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15350770.2021.1879706" TargetMode="External"/><Relationship Id="rId29" Type="http://schemas.openxmlformats.org/officeDocument/2006/relationships/hyperlink" Target="https://doi.org/10.3109/02703181.2012.741190" TargetMode="External"/><Relationship Id="rId11" Type="http://schemas.openxmlformats.org/officeDocument/2006/relationships/hyperlink" Target="https://doi.org/10.5093/pi2019a18" TargetMode="External"/><Relationship Id="rId24" Type="http://schemas.openxmlformats.org/officeDocument/2006/relationships/hyperlink" Target="https://doi.org/10.1111/JOCN.15956" TargetMode="External"/><Relationship Id="rId32" Type="http://schemas.openxmlformats.org/officeDocument/2006/relationships/hyperlink" Target="https://doi.org/10.1080/07317115.2017.1416508" TargetMode="External"/><Relationship Id="rId37" Type="http://schemas.openxmlformats.org/officeDocument/2006/relationships/hyperlink" Target="https://jbi-global-wiki.refined.site/space/MANUAL" TargetMode="External"/><Relationship Id="rId40" Type="http://schemas.openxmlformats.org/officeDocument/2006/relationships/hyperlink" Target="https://doi.org/10.5055/ajrt.2020.0205" TargetMode="External"/><Relationship Id="rId45" Type="http://schemas.openxmlformats.org/officeDocument/2006/relationships/hyperlink" Target="https://doi.org/10.1016/j.jesf.2018.06.001" TargetMode="External"/><Relationship Id="rId53" Type="http://schemas.openxmlformats.org/officeDocument/2006/relationships/hyperlink" Target="mailto:Dunnl3@xavier.edu" TargetMode="External"/><Relationship Id="rId58" Type="http://schemas.openxmlformats.org/officeDocument/2006/relationships/hyperlink" Target="https://doi.org/10.3109/02703181.2012.741190" TargetMode="External"/><Relationship Id="rId66" Type="http://schemas.openxmlformats.org/officeDocument/2006/relationships/hyperlink" Target="https://www.who.int/publications/i/item/WHO-HIS-HSI-Rev.2012.03" TargetMode="External"/><Relationship Id="rId5" Type="http://schemas.openxmlformats.org/officeDocument/2006/relationships/footnotes" Target="footnotes.xml"/><Relationship Id="rId61" Type="http://schemas.openxmlformats.org/officeDocument/2006/relationships/hyperlink" Target="https://doi.org/10.1080/07317115.2017.1416508" TargetMode="External"/><Relationship Id="rId19" Type="http://schemas.openxmlformats.org/officeDocument/2006/relationships/hyperlink" Target="https://doi.org/10.1186/s12877-023-04220-6" TargetMode="External"/><Relationship Id="rId14" Type="http://schemas.openxmlformats.org/officeDocument/2006/relationships/hyperlink" Target="https://doi.org/10.1016/j.ijhcs.2022.102957" TargetMode="External"/><Relationship Id="rId22" Type="http://schemas.openxmlformats.org/officeDocument/2006/relationships/hyperlink" Target="https://doi-org.xavier.idm.oclc.org/10.1080/11038128.2019.1690043" TargetMode="External"/><Relationship Id="rId27" Type="http://schemas.openxmlformats.org/officeDocument/2006/relationships/hyperlink" Target="https://doi.org./10.1177/0193945919885130" TargetMode="External"/><Relationship Id="rId30" Type="http://schemas.openxmlformats.org/officeDocument/2006/relationships/hyperlink" Target="https://doi-org.xavier.idm.oclc.org/10.1017/S0714980823000284" TargetMode="External"/><Relationship Id="rId35" Type="http://schemas.openxmlformats.org/officeDocument/2006/relationships/hyperlink" Target="https://doi.org/10.1136/bmj.n71" TargetMode="External"/><Relationship Id="rId43" Type="http://schemas.openxmlformats.org/officeDocument/2006/relationships/hyperlink" Target="https://doi.org/10.1080/08952841.2020.1781508" TargetMode="External"/><Relationship Id="rId48" Type="http://schemas.openxmlformats.org/officeDocument/2006/relationships/header" Target="header2.xml"/><Relationship Id="rId56" Type="http://schemas.openxmlformats.org/officeDocument/2006/relationships/hyperlink" Target="https://doi-org.xavier.idm.oclc.org/10.1080/11038128.2019.1690043" TargetMode="External"/><Relationship Id="rId64" Type="http://schemas.openxmlformats.org/officeDocument/2006/relationships/hyperlink" Target="https://jbi-global-wiki.refined.site/space/MANUAL" TargetMode="External"/><Relationship Id="rId69"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mailto:Andrewsm7@xavier.edu" TargetMode="External"/><Relationship Id="rId3" Type="http://schemas.openxmlformats.org/officeDocument/2006/relationships/settings" Target="settings.xml"/><Relationship Id="rId12" Type="http://schemas.openxmlformats.org/officeDocument/2006/relationships/hyperlink" Target="https://www.census.gov/library/stories/2023/05/2020-census-united-states-older-population-grew.html" TargetMode="External"/><Relationship Id="rId17" Type="http://schemas.openxmlformats.org/officeDocument/2006/relationships/hyperlink" Target="https://www.aplaceformom.com/senior-living-data/articles/elderly-nursing-home-population" TargetMode="External"/><Relationship Id="rId25" Type="http://schemas.openxmlformats.org/officeDocument/2006/relationships/hyperlink" Target="https://doi.org/10.1080/09593985.2020.1728795" TargetMode="External"/><Relationship Id="rId33" Type="http://schemas.openxmlformats.org/officeDocument/2006/relationships/hyperlink" Target="https://doi.org/10.1111/opn.12305" TargetMode="External"/><Relationship Id="rId38" Type="http://schemas.openxmlformats.org/officeDocument/2006/relationships/hyperlink" Target="https://doi.org/10.1177/0733464816680322" TargetMode="External"/><Relationship Id="rId46" Type="http://schemas.openxmlformats.org/officeDocument/2006/relationships/hyperlink" Target="https://doi.org/10.1002/gps.4822" TargetMode="External"/><Relationship Id="rId59" Type="http://schemas.openxmlformats.org/officeDocument/2006/relationships/hyperlink" Target="https://doi-org.xavier.idm.oclc.org/10.1017/S0714980823000284" TargetMode="External"/><Relationship Id="rId67" Type="http://schemas.openxmlformats.org/officeDocument/2006/relationships/hyperlink" Target="https://doi.org/10.7326/M18-0850" TargetMode="External"/><Relationship Id="rId20" Type="http://schemas.openxmlformats.org/officeDocument/2006/relationships/hyperlink" Target="https://doi.org/10.1016/j.ctim.2015.11.006" TargetMode="External"/><Relationship Id="rId41" Type="http://schemas.openxmlformats.org/officeDocument/2006/relationships/hyperlink" Target="https://www.who.int/publications/i/item/WHO-HIS-HSI-Rev.2012.03" TargetMode="External"/><Relationship Id="rId54" Type="http://schemas.openxmlformats.org/officeDocument/2006/relationships/hyperlink" Target="https://www.census.gov/library/stories/2023/05/2020-census-united-states-older-population-grew.html" TargetMode="External"/><Relationship Id="rId62" Type="http://schemas.openxmlformats.org/officeDocument/2006/relationships/hyperlink" Target="https://doi.org/10.1111/opn.123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4095/hpcdp.42.7.03" TargetMode="External"/><Relationship Id="rId23" Type="http://schemas.openxmlformats.org/officeDocument/2006/relationships/hyperlink" Target="https://doi.org/10.1034%2Fj.1600-0560.2002.56.x" TargetMode="External"/><Relationship Id="rId28" Type="http://schemas.openxmlformats.org/officeDocument/2006/relationships/hyperlink" Target="https://doi.org/10.1111/j.1479-8301.2010.00329.x" TargetMode="External"/><Relationship Id="rId36" Type="http://schemas.openxmlformats.org/officeDocument/2006/relationships/hyperlink" Target="https://doi.org/10.5055/ajrt.2018.0171" TargetMode="External"/><Relationship Id="rId49" Type="http://schemas.openxmlformats.org/officeDocument/2006/relationships/header" Target="header3.xml"/><Relationship Id="rId57" Type="http://schemas.openxmlformats.org/officeDocument/2006/relationships/hyperlink" Target="https://doi.org/10.1034%2Fj.1600-0560.2002.56.x" TargetMode="External"/><Relationship Id="rId10" Type="http://schemas.openxmlformats.org/officeDocument/2006/relationships/hyperlink" Target="https://doi.org/10.5014/ajot.2020.74S2001" TargetMode="External"/><Relationship Id="rId31" Type="http://schemas.openxmlformats.org/officeDocument/2006/relationships/hyperlink" Target="https://www.nia.nih.gov/health/residential-facilities-assisted-living-and-nursing-homes" TargetMode="External"/><Relationship Id="rId44" Type="http://schemas.openxmlformats.org/officeDocument/2006/relationships/hyperlink" Target="https://doi.org/10.1016/j.jamda.2013.01.020" TargetMode="External"/><Relationship Id="rId52" Type="http://schemas.openxmlformats.org/officeDocument/2006/relationships/hyperlink" Target="mailto:Kaprals@xavier.edu" TargetMode="External"/><Relationship Id="rId60" Type="http://schemas.openxmlformats.org/officeDocument/2006/relationships/hyperlink" Target="https://www.nia.nih.gov/health/residential-facilities-assisted-living-and-nursing-homes" TargetMode="External"/><Relationship Id="rId65" Type="http://schemas.openxmlformats.org/officeDocument/2006/relationships/hyperlink" Target="https://doi.org/10.5770%2Fcgj.17.93" TargetMode="External"/><Relationship Id="rId4" Type="http://schemas.openxmlformats.org/officeDocument/2006/relationships/webSettings" Target="webSettings.xml"/><Relationship Id="rId9" Type="http://schemas.openxmlformats.org/officeDocument/2006/relationships/chart" Target="charts/chart2.xml"/><Relationship Id="rId13" Type="http://schemas.openxmlformats.org/officeDocument/2006/relationships/hyperlink" Target="https://doi.org/10.2196/12633" TargetMode="External"/><Relationship Id="rId18" Type="http://schemas.openxmlformats.org/officeDocument/2006/relationships/hyperlink" Target="https://doi.org/10.1080/09658211.2016.1182554" TargetMode="External"/><Relationship Id="rId39" Type="http://schemas.openxmlformats.org/officeDocument/2006/relationships/hyperlink" Target="https://doi.org/10.5770%2Fcgj.17.93" TargetMode="External"/><Relationship Id="rId34" Type="http://schemas.openxmlformats.org/officeDocument/2006/relationships/hyperlink" Target="https://doi.org/10.1186/s13643-016-0384-4" TargetMode="External"/><Relationship Id="rId50" Type="http://schemas.openxmlformats.org/officeDocument/2006/relationships/header" Target="header4.xml"/><Relationship Id="rId55" Type="http://schemas.openxmlformats.org/officeDocument/2006/relationships/hyperlink" Target="http://dx.doi.org/10.1080/13607863.2013.8666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Interventions Delivered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Sheet1!$A$1:$A$5</c:f>
              <c:strCache>
                <c:ptCount val="5"/>
                <c:pt idx="0">
                  <c:v>Meaningful Activity</c:v>
                </c:pt>
                <c:pt idx="1">
                  <c:v>Physical Activity</c:v>
                </c:pt>
                <c:pt idx="2">
                  <c:v>Cognitive Strategies</c:v>
                </c:pt>
                <c:pt idx="3">
                  <c:v>Technology </c:v>
                </c:pt>
                <c:pt idx="4">
                  <c:v>Biopsychosocial Group</c:v>
                </c:pt>
              </c:strCache>
            </c:strRef>
          </c:cat>
          <c:val>
            <c:numRef>
              <c:f>Sheet1!$B$1:$B$5</c:f>
              <c:numCache>
                <c:formatCode>General</c:formatCode>
                <c:ptCount val="5"/>
                <c:pt idx="0">
                  <c:v>9</c:v>
                </c:pt>
                <c:pt idx="1">
                  <c:v>8</c:v>
                </c:pt>
                <c:pt idx="2">
                  <c:v>6</c:v>
                </c:pt>
                <c:pt idx="3">
                  <c:v>4</c:v>
                </c:pt>
                <c:pt idx="4">
                  <c:v>1</c:v>
                </c:pt>
              </c:numCache>
            </c:numRef>
          </c:val>
          <c:extLst>
            <c:ext xmlns:c16="http://schemas.microsoft.com/office/drawing/2014/chart" uri="{C3380CC4-5D6E-409C-BE32-E72D297353CC}">
              <c16:uniqueId val="{00000000-B343-D84B-8A7D-593E40CD732D}"/>
            </c:ext>
          </c:extLst>
        </c:ser>
        <c:dLbls>
          <c:showLegendKey val="0"/>
          <c:showVal val="0"/>
          <c:showCatName val="0"/>
          <c:showSerName val="0"/>
          <c:showPercent val="0"/>
          <c:showBubbleSize val="0"/>
        </c:dLbls>
        <c:gapWidth val="219"/>
        <c:overlap val="-27"/>
        <c:axId val="1135528496"/>
        <c:axId val="1135530208"/>
      </c:barChart>
      <c:catAx>
        <c:axId val="113552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5530208"/>
        <c:crosses val="autoZero"/>
        <c:auto val="1"/>
        <c:lblAlgn val="ctr"/>
        <c:lblOffset val="100"/>
        <c:noMultiLvlLbl val="0"/>
      </c:catAx>
      <c:valAx>
        <c:axId val="113553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5528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QoL Domains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978-9548-85EC-492016767CB7}"/>
              </c:ext>
            </c:extLst>
          </c:dPt>
          <c:dPt>
            <c:idx val="1"/>
            <c:bubble3D val="0"/>
            <c:spPr>
              <a:solidFill>
                <a:schemeClr val="accent1">
                  <a:shade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978-9548-85EC-492016767CB7}"/>
              </c:ext>
            </c:extLst>
          </c:dPt>
          <c:dPt>
            <c:idx val="2"/>
            <c:bubble3D val="0"/>
            <c:spPr>
              <a:solidFill>
                <a:schemeClr val="accent1">
                  <a:tint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978-9548-85EC-492016767CB7}"/>
              </c:ext>
            </c:extLst>
          </c:dPt>
          <c:dPt>
            <c:idx val="3"/>
            <c:bubble3D val="0"/>
            <c:spPr>
              <a:solidFill>
                <a:schemeClr val="accent1">
                  <a:tint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978-9548-85EC-492016767CB7}"/>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Sheet1!$A$1:$A$4</c:f>
              <c:strCache>
                <c:ptCount val="4"/>
                <c:pt idx="0">
                  <c:v>Cognitive/Mental Health</c:v>
                </c:pt>
                <c:pt idx="1">
                  <c:v>Social Participation</c:v>
                </c:pt>
                <c:pt idx="2">
                  <c:v>Spiritual Health</c:v>
                </c:pt>
                <c:pt idx="3">
                  <c:v>Physical Health</c:v>
                </c:pt>
              </c:strCache>
            </c:strRef>
          </c:cat>
          <c:val>
            <c:numRef>
              <c:f>Sheet1!$B$1:$B$4</c:f>
              <c:numCache>
                <c:formatCode>General</c:formatCode>
                <c:ptCount val="4"/>
                <c:pt idx="0">
                  <c:v>24</c:v>
                </c:pt>
                <c:pt idx="1">
                  <c:v>15</c:v>
                </c:pt>
                <c:pt idx="2">
                  <c:v>3</c:v>
                </c:pt>
                <c:pt idx="3">
                  <c:v>12</c:v>
                </c:pt>
              </c:numCache>
            </c:numRef>
          </c:val>
          <c:extLst>
            <c:ext xmlns:c16="http://schemas.microsoft.com/office/drawing/2014/chart" uri="{C3380CC4-5D6E-409C-BE32-E72D297353CC}">
              <c16:uniqueId val="{00000008-3978-9548-85EC-492016767CB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48</Pages>
  <Words>11498</Words>
  <Characters>65544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Maddie</dc:creator>
  <cp:keywords/>
  <dc:description/>
  <cp:lastModifiedBy>Andrews, Maddie</cp:lastModifiedBy>
  <cp:revision>4</cp:revision>
  <dcterms:created xsi:type="dcterms:W3CDTF">2024-04-22T00:57:00Z</dcterms:created>
  <dcterms:modified xsi:type="dcterms:W3CDTF">2024-04-22T01:17:00Z</dcterms:modified>
</cp:coreProperties>
</file>